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F1FC" w14:textId="77777777" w:rsidR="00B77F06" w:rsidRPr="008535D7" w:rsidRDefault="00B77F06" w:rsidP="005F2838">
      <w:pPr>
        <w:pStyle w:val="Heading1"/>
        <w:ind w:left="720"/>
        <w:jc w:val="center"/>
        <w:rPr>
          <w:sz w:val="36"/>
          <w:lang w:val="en-GB"/>
        </w:rPr>
      </w:pPr>
      <w:r w:rsidRPr="008535D7">
        <w:rPr>
          <w:sz w:val="36"/>
          <w:lang w:val="en-GB"/>
        </w:rPr>
        <w:t>THE UNITED BASALT PRODUCTS LIMITED</w:t>
      </w:r>
    </w:p>
    <w:p w14:paraId="44910D04" w14:textId="77777777" w:rsidR="00B77F06" w:rsidRPr="008535D7" w:rsidRDefault="00B77F06" w:rsidP="004E252D">
      <w:pPr>
        <w:jc w:val="center"/>
        <w:rPr>
          <w:rFonts w:asciiTheme="majorHAnsi" w:eastAsiaTheme="majorEastAsia" w:hAnsiTheme="majorHAnsi" w:cstheme="majorBidi"/>
          <w:b/>
          <w:bCs/>
          <w:color w:val="365F91" w:themeColor="accent1" w:themeShade="BF"/>
          <w:sz w:val="36"/>
          <w:szCs w:val="28"/>
          <w:lang w:val="en-GB"/>
        </w:rPr>
      </w:pPr>
    </w:p>
    <w:p w14:paraId="0BAD1C56" w14:textId="77777777" w:rsidR="00B77F06" w:rsidRPr="008535D7" w:rsidRDefault="00B77F06" w:rsidP="004E252D">
      <w:pPr>
        <w:jc w:val="center"/>
        <w:rPr>
          <w:rFonts w:asciiTheme="majorHAnsi" w:eastAsiaTheme="majorEastAsia" w:hAnsiTheme="majorHAnsi" w:cstheme="majorBidi"/>
          <w:b/>
          <w:bCs/>
          <w:color w:val="365F91" w:themeColor="accent1" w:themeShade="BF"/>
          <w:sz w:val="36"/>
          <w:szCs w:val="28"/>
          <w:lang w:val="en-GB"/>
        </w:rPr>
      </w:pPr>
    </w:p>
    <w:p w14:paraId="0B24C678" w14:textId="2D2FE4B0" w:rsidR="00B77F06" w:rsidRPr="008535D7" w:rsidRDefault="00691CCE" w:rsidP="004E252D">
      <w:pPr>
        <w:jc w:val="center"/>
        <w:rPr>
          <w:sz w:val="28"/>
          <w:lang w:val="en-GB"/>
        </w:rPr>
      </w:pPr>
      <w:r w:rsidRPr="008535D7">
        <w:rPr>
          <w:rFonts w:asciiTheme="majorHAnsi" w:eastAsiaTheme="majorEastAsia" w:hAnsiTheme="majorHAnsi" w:cstheme="majorBidi"/>
          <w:b/>
          <w:bCs/>
          <w:color w:val="365F91" w:themeColor="accent1" w:themeShade="BF"/>
          <w:sz w:val="36"/>
          <w:szCs w:val="28"/>
          <w:lang w:val="en-GB"/>
        </w:rPr>
        <w:t>AUDIT</w:t>
      </w:r>
      <w:r w:rsidR="008E4613">
        <w:rPr>
          <w:rFonts w:asciiTheme="majorHAnsi" w:eastAsiaTheme="majorEastAsia" w:hAnsiTheme="majorHAnsi" w:cstheme="majorBidi"/>
          <w:b/>
          <w:bCs/>
          <w:color w:val="365F91" w:themeColor="accent1" w:themeShade="BF"/>
          <w:sz w:val="36"/>
          <w:szCs w:val="28"/>
          <w:lang w:val="en-GB"/>
        </w:rPr>
        <w:t xml:space="preserve"> AND RISK</w:t>
      </w:r>
      <w:r w:rsidR="00B77F06" w:rsidRPr="008535D7">
        <w:rPr>
          <w:rFonts w:asciiTheme="majorHAnsi" w:eastAsiaTheme="majorEastAsia" w:hAnsiTheme="majorHAnsi" w:cstheme="majorBidi"/>
          <w:b/>
          <w:bCs/>
          <w:color w:val="365F91" w:themeColor="accent1" w:themeShade="BF"/>
          <w:sz w:val="36"/>
          <w:szCs w:val="28"/>
          <w:lang w:val="en-GB"/>
        </w:rPr>
        <w:t xml:space="preserve"> COMMITTEE CHARTER</w:t>
      </w:r>
    </w:p>
    <w:p w14:paraId="02129503" w14:textId="77777777" w:rsidR="001173DF" w:rsidRPr="008535D7" w:rsidRDefault="001173DF" w:rsidP="004E252D">
      <w:pPr>
        <w:jc w:val="both"/>
        <w:rPr>
          <w:lang w:val="en-GB"/>
        </w:rPr>
      </w:pPr>
    </w:p>
    <w:p w14:paraId="678127B3" w14:textId="77777777" w:rsidR="001173DF" w:rsidRPr="008535D7" w:rsidRDefault="001173DF" w:rsidP="004E252D">
      <w:pPr>
        <w:jc w:val="both"/>
        <w:rPr>
          <w:lang w:val="en-GB"/>
        </w:rPr>
      </w:pPr>
      <w:r w:rsidRPr="008535D7">
        <w:rPr>
          <w:lang w:val="en-GB"/>
        </w:rPr>
        <w:br w:type="page"/>
      </w:r>
    </w:p>
    <w:p w14:paraId="51CA5C1A" w14:textId="77777777" w:rsidR="001173DF" w:rsidRPr="008535D7" w:rsidRDefault="001173DF" w:rsidP="004E252D">
      <w:pPr>
        <w:jc w:val="both"/>
        <w:rPr>
          <w:lang w:val="en-GB"/>
        </w:rPr>
      </w:pPr>
    </w:p>
    <w:p w14:paraId="5B3C3D6A" w14:textId="77777777" w:rsidR="001173DF" w:rsidRPr="00BF02CC" w:rsidRDefault="001173DF" w:rsidP="004E252D">
      <w:pPr>
        <w:tabs>
          <w:tab w:val="left" w:pos="0"/>
        </w:tabs>
        <w:jc w:val="both"/>
        <w:rPr>
          <w:lang w:val="en-GB"/>
        </w:rPr>
      </w:pPr>
      <w:r w:rsidRPr="008535D7">
        <w:rPr>
          <w:b/>
          <w:lang w:val="en-GB"/>
        </w:rPr>
        <w:t>D</w:t>
      </w:r>
      <w:r w:rsidRPr="00BF02CC">
        <w:rPr>
          <w:b/>
          <w:lang w:val="en-GB"/>
        </w:rPr>
        <w:t>ocument Information</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2158"/>
        <w:gridCol w:w="6752"/>
      </w:tblGrid>
      <w:tr w:rsidR="001173DF" w:rsidRPr="00BF02CC" w14:paraId="5779ED18" w14:textId="77777777" w:rsidTr="001173DF">
        <w:trPr>
          <w:trHeight w:val="33"/>
        </w:trPr>
        <w:tc>
          <w:tcPr>
            <w:tcW w:w="2160" w:type="dxa"/>
            <w:tcBorders>
              <w:top w:val="single" w:sz="4" w:space="0" w:color="auto"/>
              <w:left w:val="single" w:sz="4" w:space="0" w:color="auto"/>
              <w:bottom w:val="single" w:sz="4" w:space="0" w:color="auto"/>
              <w:right w:val="single" w:sz="4" w:space="0" w:color="auto"/>
            </w:tcBorders>
            <w:vAlign w:val="center"/>
            <w:hideMark/>
          </w:tcPr>
          <w:p w14:paraId="310D01E5" w14:textId="77777777" w:rsidR="001173DF" w:rsidRPr="008535D7" w:rsidRDefault="001173DF" w:rsidP="004E252D">
            <w:pPr>
              <w:jc w:val="both"/>
              <w:rPr>
                <w:b/>
                <w:lang w:val="en-GB"/>
              </w:rPr>
            </w:pPr>
            <w:r w:rsidRPr="008535D7">
              <w:rPr>
                <w:b/>
                <w:lang w:val="en-GB"/>
              </w:rPr>
              <w:t>Document Title</w:t>
            </w:r>
          </w:p>
        </w:tc>
        <w:tc>
          <w:tcPr>
            <w:tcW w:w="6757" w:type="dxa"/>
            <w:tcBorders>
              <w:top w:val="single" w:sz="4" w:space="0" w:color="auto"/>
              <w:left w:val="single" w:sz="4" w:space="0" w:color="auto"/>
              <w:bottom w:val="single" w:sz="4" w:space="0" w:color="auto"/>
              <w:right w:val="single" w:sz="4" w:space="0" w:color="auto"/>
            </w:tcBorders>
            <w:vAlign w:val="center"/>
            <w:hideMark/>
          </w:tcPr>
          <w:p w14:paraId="5B0E87BB" w14:textId="0BD16187" w:rsidR="001173DF" w:rsidRPr="008535D7" w:rsidRDefault="00691CCE" w:rsidP="004E252D">
            <w:pPr>
              <w:jc w:val="both"/>
              <w:rPr>
                <w:b/>
                <w:lang w:val="en-GB"/>
              </w:rPr>
            </w:pPr>
            <w:r w:rsidRPr="008535D7">
              <w:rPr>
                <w:b/>
                <w:lang w:val="en-GB"/>
              </w:rPr>
              <w:t>Audit</w:t>
            </w:r>
            <w:r w:rsidR="001173DF" w:rsidRPr="008535D7">
              <w:rPr>
                <w:b/>
                <w:lang w:val="en-GB"/>
              </w:rPr>
              <w:t xml:space="preserve"> </w:t>
            </w:r>
            <w:r w:rsidR="008E4613">
              <w:rPr>
                <w:b/>
                <w:lang w:val="en-GB"/>
              </w:rPr>
              <w:t xml:space="preserve">and Risk </w:t>
            </w:r>
            <w:r w:rsidR="001173DF" w:rsidRPr="008535D7">
              <w:rPr>
                <w:b/>
                <w:lang w:val="en-GB"/>
              </w:rPr>
              <w:t xml:space="preserve">Committee </w:t>
            </w:r>
            <w:r w:rsidR="002D5E11" w:rsidRPr="008535D7">
              <w:rPr>
                <w:b/>
                <w:lang w:val="en-GB"/>
              </w:rPr>
              <w:t>Charter</w:t>
            </w:r>
          </w:p>
        </w:tc>
      </w:tr>
      <w:tr w:rsidR="001173DF" w:rsidRPr="00BF02CC" w14:paraId="7A6937C0" w14:textId="77777777" w:rsidTr="001173DF">
        <w:trPr>
          <w:trHeight w:val="36"/>
        </w:trPr>
        <w:tc>
          <w:tcPr>
            <w:tcW w:w="2160" w:type="dxa"/>
            <w:tcBorders>
              <w:top w:val="single" w:sz="4" w:space="0" w:color="auto"/>
              <w:left w:val="single" w:sz="4" w:space="0" w:color="auto"/>
              <w:bottom w:val="single" w:sz="4" w:space="0" w:color="auto"/>
              <w:right w:val="single" w:sz="4" w:space="0" w:color="auto"/>
            </w:tcBorders>
            <w:vAlign w:val="center"/>
            <w:hideMark/>
          </w:tcPr>
          <w:p w14:paraId="7B899B97" w14:textId="77777777" w:rsidR="001173DF" w:rsidRPr="008535D7" w:rsidRDefault="001173DF" w:rsidP="004E252D">
            <w:pPr>
              <w:jc w:val="both"/>
              <w:rPr>
                <w:b/>
                <w:lang w:val="en-GB"/>
              </w:rPr>
            </w:pPr>
            <w:r w:rsidRPr="008535D7">
              <w:rPr>
                <w:b/>
                <w:lang w:val="en-GB"/>
              </w:rPr>
              <w:t>Document Originator</w:t>
            </w:r>
          </w:p>
        </w:tc>
        <w:tc>
          <w:tcPr>
            <w:tcW w:w="6757" w:type="dxa"/>
            <w:tcBorders>
              <w:top w:val="single" w:sz="4" w:space="0" w:color="auto"/>
              <w:left w:val="single" w:sz="4" w:space="0" w:color="auto"/>
              <w:bottom w:val="single" w:sz="4" w:space="0" w:color="auto"/>
              <w:right w:val="single" w:sz="4" w:space="0" w:color="auto"/>
            </w:tcBorders>
            <w:vAlign w:val="center"/>
            <w:hideMark/>
          </w:tcPr>
          <w:p w14:paraId="6922E2F1" w14:textId="77777777" w:rsidR="001173DF" w:rsidRPr="008535D7" w:rsidRDefault="001173DF" w:rsidP="004E252D">
            <w:pPr>
              <w:jc w:val="both"/>
              <w:rPr>
                <w:b/>
                <w:lang w:val="en-GB"/>
              </w:rPr>
            </w:pPr>
            <w:r w:rsidRPr="008535D7">
              <w:rPr>
                <w:b/>
                <w:lang w:val="en-GB"/>
              </w:rPr>
              <w:t xml:space="preserve">UBP </w:t>
            </w:r>
          </w:p>
        </w:tc>
      </w:tr>
      <w:tr w:rsidR="001173DF" w:rsidRPr="00BF02CC" w14:paraId="6DE2DA1C" w14:textId="77777777" w:rsidTr="001173DF">
        <w:trPr>
          <w:trHeight w:val="60"/>
        </w:trPr>
        <w:tc>
          <w:tcPr>
            <w:tcW w:w="2160" w:type="dxa"/>
            <w:tcBorders>
              <w:top w:val="single" w:sz="4" w:space="0" w:color="auto"/>
              <w:left w:val="single" w:sz="4" w:space="0" w:color="auto"/>
              <w:bottom w:val="single" w:sz="4" w:space="0" w:color="auto"/>
              <w:right w:val="single" w:sz="4" w:space="0" w:color="auto"/>
            </w:tcBorders>
            <w:vAlign w:val="center"/>
            <w:hideMark/>
          </w:tcPr>
          <w:p w14:paraId="318CB8C9" w14:textId="77777777" w:rsidR="001173DF" w:rsidRPr="008535D7" w:rsidRDefault="001173DF" w:rsidP="004E252D">
            <w:pPr>
              <w:jc w:val="both"/>
              <w:rPr>
                <w:b/>
                <w:lang w:val="en-GB"/>
              </w:rPr>
            </w:pPr>
            <w:r w:rsidRPr="008535D7">
              <w:rPr>
                <w:b/>
                <w:lang w:val="en-GB"/>
              </w:rPr>
              <w:t>Effective Date</w:t>
            </w:r>
          </w:p>
        </w:tc>
        <w:tc>
          <w:tcPr>
            <w:tcW w:w="6750" w:type="dxa"/>
            <w:tcBorders>
              <w:top w:val="single" w:sz="4" w:space="0" w:color="auto"/>
              <w:left w:val="single" w:sz="4" w:space="0" w:color="auto"/>
              <w:bottom w:val="single" w:sz="4" w:space="0" w:color="auto"/>
              <w:right w:val="single" w:sz="4" w:space="0" w:color="auto"/>
            </w:tcBorders>
            <w:vAlign w:val="center"/>
            <w:hideMark/>
          </w:tcPr>
          <w:p w14:paraId="7E99D08E" w14:textId="587C3BB9" w:rsidR="001173DF" w:rsidRPr="008535D7" w:rsidRDefault="00691CCE" w:rsidP="004E252D">
            <w:pPr>
              <w:jc w:val="both"/>
              <w:rPr>
                <w:b/>
                <w:lang w:val="en-GB"/>
              </w:rPr>
            </w:pPr>
            <w:r w:rsidRPr="008535D7">
              <w:rPr>
                <w:b/>
                <w:lang w:val="en-GB"/>
              </w:rPr>
              <w:t>May 12, 2005</w:t>
            </w:r>
          </w:p>
        </w:tc>
      </w:tr>
      <w:tr w:rsidR="001173DF" w:rsidRPr="00BF02CC" w14:paraId="4A7CAC7C" w14:textId="77777777" w:rsidTr="001173DF">
        <w:trPr>
          <w:trHeight w:val="84"/>
        </w:trPr>
        <w:tc>
          <w:tcPr>
            <w:tcW w:w="2160" w:type="dxa"/>
            <w:tcBorders>
              <w:top w:val="single" w:sz="4" w:space="0" w:color="auto"/>
              <w:left w:val="single" w:sz="4" w:space="0" w:color="auto"/>
              <w:bottom w:val="single" w:sz="4" w:space="0" w:color="auto"/>
              <w:right w:val="single" w:sz="4" w:space="0" w:color="auto"/>
            </w:tcBorders>
            <w:vAlign w:val="center"/>
            <w:hideMark/>
          </w:tcPr>
          <w:p w14:paraId="32D64E32" w14:textId="77777777" w:rsidR="001173DF" w:rsidRPr="008535D7" w:rsidRDefault="001173DF" w:rsidP="004E252D">
            <w:pPr>
              <w:jc w:val="both"/>
              <w:rPr>
                <w:b/>
                <w:lang w:val="en-GB"/>
              </w:rPr>
            </w:pPr>
            <w:r w:rsidRPr="008535D7">
              <w:rPr>
                <w:b/>
                <w:lang w:val="en-GB"/>
              </w:rPr>
              <w:t>Document Version</w:t>
            </w:r>
          </w:p>
        </w:tc>
        <w:tc>
          <w:tcPr>
            <w:tcW w:w="6750" w:type="dxa"/>
            <w:tcBorders>
              <w:top w:val="single" w:sz="4" w:space="0" w:color="auto"/>
              <w:left w:val="single" w:sz="4" w:space="0" w:color="auto"/>
              <w:bottom w:val="single" w:sz="4" w:space="0" w:color="auto"/>
              <w:right w:val="single" w:sz="4" w:space="0" w:color="auto"/>
            </w:tcBorders>
            <w:vAlign w:val="center"/>
            <w:hideMark/>
          </w:tcPr>
          <w:p w14:paraId="6282AEE7" w14:textId="658F234F" w:rsidR="001173DF" w:rsidRPr="008535D7" w:rsidRDefault="009474E7" w:rsidP="004E252D">
            <w:pPr>
              <w:jc w:val="both"/>
              <w:rPr>
                <w:b/>
                <w:lang w:val="en-GB"/>
              </w:rPr>
            </w:pPr>
            <w:r>
              <w:rPr>
                <w:b/>
                <w:lang w:val="en-GB"/>
              </w:rPr>
              <w:t>1</w:t>
            </w:r>
          </w:p>
        </w:tc>
      </w:tr>
    </w:tbl>
    <w:p w14:paraId="2BF1DF59" w14:textId="77777777" w:rsidR="001173DF" w:rsidRPr="00BF02CC" w:rsidRDefault="001173DF" w:rsidP="004E252D">
      <w:pPr>
        <w:jc w:val="both"/>
        <w:rPr>
          <w:lang w:val="en-GB"/>
        </w:rPr>
      </w:pPr>
    </w:p>
    <w:p w14:paraId="79122C0D" w14:textId="77777777" w:rsidR="001173DF" w:rsidRPr="00BF02CC" w:rsidRDefault="001173DF" w:rsidP="004E252D">
      <w:pPr>
        <w:jc w:val="both"/>
        <w:rPr>
          <w:b/>
          <w:lang w:val="en-GB"/>
        </w:rPr>
      </w:pPr>
      <w:r w:rsidRPr="00BF02CC">
        <w:rPr>
          <w:b/>
          <w:lang w:val="en-GB"/>
        </w:rPr>
        <w:t>Document Authorisation</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2160"/>
        <w:gridCol w:w="6750"/>
      </w:tblGrid>
      <w:tr w:rsidR="001173DF" w:rsidRPr="00BF02CC" w14:paraId="6F77B811" w14:textId="77777777" w:rsidTr="001173DF">
        <w:trPr>
          <w:trHeight w:val="246"/>
        </w:trPr>
        <w:tc>
          <w:tcPr>
            <w:tcW w:w="2160" w:type="dxa"/>
            <w:tcBorders>
              <w:top w:val="single" w:sz="4" w:space="0" w:color="auto"/>
              <w:left w:val="single" w:sz="4" w:space="0" w:color="auto"/>
              <w:bottom w:val="single" w:sz="4" w:space="0" w:color="auto"/>
              <w:right w:val="single" w:sz="4" w:space="0" w:color="auto"/>
            </w:tcBorders>
            <w:vAlign w:val="center"/>
            <w:hideMark/>
          </w:tcPr>
          <w:p w14:paraId="4930DCF1" w14:textId="77777777" w:rsidR="001173DF" w:rsidRPr="008535D7" w:rsidRDefault="001173DF" w:rsidP="004E252D">
            <w:pPr>
              <w:jc w:val="both"/>
              <w:rPr>
                <w:b/>
                <w:lang w:val="en-GB"/>
              </w:rPr>
            </w:pPr>
            <w:r w:rsidRPr="008535D7">
              <w:rPr>
                <w:b/>
                <w:lang w:val="en-GB"/>
              </w:rPr>
              <w:t>Role</w:t>
            </w:r>
          </w:p>
        </w:tc>
        <w:tc>
          <w:tcPr>
            <w:tcW w:w="6750" w:type="dxa"/>
            <w:tcBorders>
              <w:top w:val="single" w:sz="4" w:space="0" w:color="auto"/>
              <w:left w:val="single" w:sz="4" w:space="0" w:color="auto"/>
              <w:bottom w:val="single" w:sz="4" w:space="0" w:color="auto"/>
              <w:right w:val="single" w:sz="4" w:space="0" w:color="auto"/>
            </w:tcBorders>
            <w:vAlign w:val="center"/>
            <w:hideMark/>
          </w:tcPr>
          <w:p w14:paraId="7298EAE1" w14:textId="77777777" w:rsidR="001173DF" w:rsidRPr="008535D7" w:rsidRDefault="001173DF" w:rsidP="004E252D">
            <w:pPr>
              <w:jc w:val="both"/>
              <w:rPr>
                <w:b/>
                <w:lang w:val="en-GB"/>
              </w:rPr>
            </w:pPr>
            <w:r w:rsidRPr="008535D7">
              <w:rPr>
                <w:b/>
                <w:lang w:val="en-GB"/>
              </w:rPr>
              <w:t>By</w:t>
            </w:r>
          </w:p>
        </w:tc>
      </w:tr>
      <w:tr w:rsidR="001173DF" w:rsidRPr="00BF02CC" w14:paraId="248703E4" w14:textId="77777777" w:rsidTr="001173DF">
        <w:trPr>
          <w:trHeight w:val="393"/>
        </w:trPr>
        <w:tc>
          <w:tcPr>
            <w:tcW w:w="2160" w:type="dxa"/>
            <w:tcBorders>
              <w:top w:val="single" w:sz="4" w:space="0" w:color="auto"/>
              <w:left w:val="single" w:sz="4" w:space="0" w:color="auto"/>
              <w:bottom w:val="single" w:sz="4" w:space="0" w:color="auto"/>
              <w:right w:val="single" w:sz="4" w:space="0" w:color="auto"/>
            </w:tcBorders>
            <w:vAlign w:val="center"/>
            <w:hideMark/>
          </w:tcPr>
          <w:p w14:paraId="5EDD479B" w14:textId="77777777" w:rsidR="001173DF" w:rsidRPr="008535D7" w:rsidRDefault="001173DF" w:rsidP="004E252D">
            <w:pPr>
              <w:jc w:val="both"/>
              <w:rPr>
                <w:lang w:val="en-GB"/>
              </w:rPr>
            </w:pPr>
            <w:r w:rsidRPr="008535D7">
              <w:rPr>
                <w:lang w:val="en-GB"/>
              </w:rPr>
              <w:t>Drafting</w:t>
            </w:r>
          </w:p>
        </w:tc>
        <w:tc>
          <w:tcPr>
            <w:tcW w:w="6750" w:type="dxa"/>
            <w:tcBorders>
              <w:top w:val="single" w:sz="4" w:space="0" w:color="auto"/>
              <w:left w:val="single" w:sz="4" w:space="0" w:color="auto"/>
              <w:bottom w:val="single" w:sz="4" w:space="0" w:color="auto"/>
              <w:right w:val="single" w:sz="4" w:space="0" w:color="auto"/>
            </w:tcBorders>
            <w:vAlign w:val="center"/>
            <w:hideMark/>
          </w:tcPr>
          <w:p w14:paraId="6A10E0A5" w14:textId="77777777" w:rsidR="001173DF" w:rsidRPr="008535D7" w:rsidRDefault="001173DF" w:rsidP="004E252D">
            <w:pPr>
              <w:jc w:val="both"/>
              <w:rPr>
                <w:lang w:val="en-GB"/>
              </w:rPr>
            </w:pPr>
            <w:r w:rsidRPr="008535D7">
              <w:rPr>
                <w:lang w:val="en-GB"/>
              </w:rPr>
              <w:t>Company Secretary</w:t>
            </w:r>
          </w:p>
        </w:tc>
      </w:tr>
      <w:tr w:rsidR="001173DF" w:rsidRPr="00BF02CC" w14:paraId="0E339A1B" w14:textId="77777777" w:rsidTr="001173DF">
        <w:trPr>
          <w:trHeight w:val="393"/>
        </w:trPr>
        <w:tc>
          <w:tcPr>
            <w:tcW w:w="2160" w:type="dxa"/>
            <w:tcBorders>
              <w:top w:val="single" w:sz="4" w:space="0" w:color="auto"/>
              <w:left w:val="single" w:sz="4" w:space="0" w:color="auto"/>
              <w:bottom w:val="single" w:sz="4" w:space="0" w:color="auto"/>
              <w:right w:val="single" w:sz="4" w:space="0" w:color="auto"/>
            </w:tcBorders>
            <w:vAlign w:val="center"/>
            <w:hideMark/>
          </w:tcPr>
          <w:p w14:paraId="6AAD1585" w14:textId="77777777" w:rsidR="001173DF" w:rsidRPr="008535D7" w:rsidRDefault="001173DF" w:rsidP="004E252D">
            <w:pPr>
              <w:jc w:val="both"/>
              <w:rPr>
                <w:lang w:val="en-GB"/>
              </w:rPr>
            </w:pPr>
            <w:r w:rsidRPr="008535D7">
              <w:rPr>
                <w:lang w:val="en-GB"/>
              </w:rPr>
              <w:t>Review</w:t>
            </w:r>
          </w:p>
        </w:tc>
        <w:tc>
          <w:tcPr>
            <w:tcW w:w="6750" w:type="dxa"/>
            <w:tcBorders>
              <w:top w:val="single" w:sz="4" w:space="0" w:color="auto"/>
              <w:left w:val="single" w:sz="4" w:space="0" w:color="auto"/>
              <w:bottom w:val="single" w:sz="4" w:space="0" w:color="auto"/>
              <w:right w:val="single" w:sz="4" w:space="0" w:color="auto"/>
            </w:tcBorders>
            <w:vAlign w:val="center"/>
            <w:hideMark/>
          </w:tcPr>
          <w:p w14:paraId="0D1F8B67" w14:textId="4ECAD396" w:rsidR="001173DF" w:rsidRPr="008535D7" w:rsidRDefault="0043655E" w:rsidP="004E252D">
            <w:pPr>
              <w:jc w:val="both"/>
              <w:rPr>
                <w:lang w:val="en-GB"/>
              </w:rPr>
            </w:pPr>
            <w:r w:rsidRPr="008535D7">
              <w:rPr>
                <w:lang w:val="en-GB"/>
              </w:rPr>
              <w:t>Audit</w:t>
            </w:r>
            <w:r w:rsidR="008E4613">
              <w:rPr>
                <w:lang w:val="en-GB"/>
              </w:rPr>
              <w:t xml:space="preserve"> and Risk</w:t>
            </w:r>
            <w:r w:rsidR="001173DF" w:rsidRPr="008535D7">
              <w:rPr>
                <w:lang w:val="en-GB"/>
              </w:rPr>
              <w:t xml:space="preserve"> Committee</w:t>
            </w:r>
          </w:p>
        </w:tc>
      </w:tr>
      <w:tr w:rsidR="001173DF" w:rsidRPr="00BF02CC" w14:paraId="4868B80F" w14:textId="77777777" w:rsidTr="001173DF">
        <w:trPr>
          <w:trHeight w:val="393"/>
        </w:trPr>
        <w:tc>
          <w:tcPr>
            <w:tcW w:w="2160" w:type="dxa"/>
            <w:tcBorders>
              <w:top w:val="single" w:sz="4" w:space="0" w:color="auto"/>
              <w:left w:val="single" w:sz="4" w:space="0" w:color="auto"/>
              <w:bottom w:val="single" w:sz="4" w:space="0" w:color="auto"/>
              <w:right w:val="single" w:sz="4" w:space="0" w:color="auto"/>
            </w:tcBorders>
            <w:vAlign w:val="center"/>
            <w:hideMark/>
          </w:tcPr>
          <w:p w14:paraId="6CABAD50" w14:textId="77777777" w:rsidR="001173DF" w:rsidRPr="008535D7" w:rsidRDefault="001173DF" w:rsidP="004E252D">
            <w:pPr>
              <w:jc w:val="both"/>
              <w:rPr>
                <w:lang w:val="en-GB"/>
              </w:rPr>
            </w:pPr>
            <w:r w:rsidRPr="008535D7">
              <w:rPr>
                <w:lang w:val="en-GB"/>
              </w:rPr>
              <w:t>Approval</w:t>
            </w:r>
          </w:p>
        </w:tc>
        <w:tc>
          <w:tcPr>
            <w:tcW w:w="6750" w:type="dxa"/>
            <w:tcBorders>
              <w:top w:val="single" w:sz="4" w:space="0" w:color="auto"/>
              <w:left w:val="single" w:sz="4" w:space="0" w:color="auto"/>
              <w:bottom w:val="single" w:sz="4" w:space="0" w:color="auto"/>
              <w:right w:val="single" w:sz="4" w:space="0" w:color="auto"/>
            </w:tcBorders>
            <w:vAlign w:val="center"/>
            <w:hideMark/>
          </w:tcPr>
          <w:p w14:paraId="1124B60D" w14:textId="58957925" w:rsidR="001173DF" w:rsidRPr="008535D7" w:rsidRDefault="003704BE" w:rsidP="004E252D">
            <w:pPr>
              <w:jc w:val="both"/>
              <w:rPr>
                <w:lang w:val="en-GB"/>
              </w:rPr>
            </w:pPr>
            <w:r w:rsidRPr="008535D7">
              <w:rPr>
                <w:lang w:val="en-GB"/>
              </w:rPr>
              <w:t>Board</w:t>
            </w:r>
            <w:r w:rsidR="001173DF" w:rsidRPr="008535D7">
              <w:rPr>
                <w:lang w:val="en-GB"/>
              </w:rPr>
              <w:t xml:space="preserve"> of Directors</w:t>
            </w:r>
          </w:p>
        </w:tc>
      </w:tr>
    </w:tbl>
    <w:p w14:paraId="7469FF26" w14:textId="77777777" w:rsidR="001173DF" w:rsidRPr="00BF02CC" w:rsidRDefault="001173DF" w:rsidP="004E252D">
      <w:pPr>
        <w:jc w:val="both"/>
        <w:rPr>
          <w:b/>
          <w:lang w:val="en-GB"/>
        </w:rPr>
      </w:pPr>
    </w:p>
    <w:p w14:paraId="216E3DA2" w14:textId="77777777" w:rsidR="001173DF" w:rsidRPr="00BF02CC" w:rsidRDefault="001173DF" w:rsidP="004E252D">
      <w:pPr>
        <w:jc w:val="both"/>
        <w:rPr>
          <w:b/>
          <w:lang w:val="en-GB"/>
        </w:rPr>
      </w:pPr>
      <w:r w:rsidRPr="00BF02CC">
        <w:rPr>
          <w:b/>
          <w:lang w:val="en-GB"/>
        </w:rPr>
        <w:t>Document Revision History</w:t>
      </w:r>
    </w:p>
    <w:tbl>
      <w:tblPr>
        <w:tblW w:w="8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2161"/>
        <w:gridCol w:w="2429"/>
        <w:gridCol w:w="4380"/>
      </w:tblGrid>
      <w:tr w:rsidR="001173DF" w:rsidRPr="00BF02CC" w14:paraId="10215869" w14:textId="77777777" w:rsidTr="009206F5">
        <w:trPr>
          <w:trHeight w:val="438"/>
        </w:trPr>
        <w:tc>
          <w:tcPr>
            <w:tcW w:w="2161" w:type="dxa"/>
            <w:tcBorders>
              <w:top w:val="single" w:sz="4" w:space="0" w:color="auto"/>
              <w:left w:val="single" w:sz="4" w:space="0" w:color="auto"/>
              <w:bottom w:val="single" w:sz="4" w:space="0" w:color="auto"/>
              <w:right w:val="single" w:sz="4" w:space="0" w:color="auto"/>
            </w:tcBorders>
            <w:vAlign w:val="center"/>
            <w:hideMark/>
          </w:tcPr>
          <w:p w14:paraId="1D3F27D3" w14:textId="77777777" w:rsidR="001173DF" w:rsidRPr="008535D7" w:rsidRDefault="001173DF" w:rsidP="004E252D">
            <w:pPr>
              <w:jc w:val="both"/>
              <w:rPr>
                <w:b/>
                <w:lang w:val="en-GB"/>
              </w:rPr>
            </w:pPr>
            <w:r w:rsidRPr="008535D7">
              <w:rPr>
                <w:b/>
                <w:lang w:val="en-GB"/>
              </w:rPr>
              <w:br/>
              <w:t>Document Version</w:t>
            </w:r>
          </w:p>
        </w:tc>
        <w:tc>
          <w:tcPr>
            <w:tcW w:w="2429" w:type="dxa"/>
            <w:tcBorders>
              <w:top w:val="single" w:sz="4" w:space="0" w:color="auto"/>
              <w:left w:val="single" w:sz="4" w:space="0" w:color="auto"/>
              <w:bottom w:val="single" w:sz="4" w:space="0" w:color="auto"/>
              <w:right w:val="single" w:sz="4" w:space="0" w:color="auto"/>
            </w:tcBorders>
            <w:vAlign w:val="center"/>
            <w:hideMark/>
          </w:tcPr>
          <w:p w14:paraId="1AE7976E" w14:textId="77777777" w:rsidR="001173DF" w:rsidRPr="008535D7" w:rsidRDefault="001173DF" w:rsidP="004E252D">
            <w:pPr>
              <w:jc w:val="both"/>
              <w:rPr>
                <w:b/>
                <w:lang w:val="en-GB"/>
              </w:rPr>
            </w:pPr>
            <w:r w:rsidRPr="008535D7">
              <w:rPr>
                <w:b/>
                <w:lang w:val="en-GB"/>
              </w:rPr>
              <w:br/>
              <w:t>Date</w:t>
            </w:r>
          </w:p>
        </w:tc>
        <w:tc>
          <w:tcPr>
            <w:tcW w:w="4380" w:type="dxa"/>
            <w:tcBorders>
              <w:top w:val="single" w:sz="4" w:space="0" w:color="auto"/>
              <w:left w:val="single" w:sz="4" w:space="0" w:color="auto"/>
              <w:bottom w:val="single" w:sz="4" w:space="0" w:color="auto"/>
              <w:right w:val="single" w:sz="4" w:space="0" w:color="auto"/>
            </w:tcBorders>
            <w:vAlign w:val="center"/>
            <w:hideMark/>
          </w:tcPr>
          <w:p w14:paraId="41A91F44" w14:textId="77777777" w:rsidR="001173DF" w:rsidRPr="008535D7" w:rsidRDefault="001173DF" w:rsidP="004E252D">
            <w:pPr>
              <w:jc w:val="both"/>
              <w:rPr>
                <w:b/>
                <w:lang w:val="en-GB"/>
              </w:rPr>
            </w:pPr>
            <w:r w:rsidRPr="008535D7">
              <w:rPr>
                <w:b/>
                <w:lang w:val="en-GB"/>
              </w:rPr>
              <w:t>Description</w:t>
            </w:r>
          </w:p>
        </w:tc>
      </w:tr>
      <w:tr w:rsidR="001173DF" w:rsidRPr="00BF02CC" w14:paraId="71B186AE" w14:textId="77777777" w:rsidTr="009206F5">
        <w:trPr>
          <w:trHeight w:val="34"/>
        </w:trPr>
        <w:tc>
          <w:tcPr>
            <w:tcW w:w="2161" w:type="dxa"/>
            <w:tcBorders>
              <w:top w:val="single" w:sz="4" w:space="0" w:color="auto"/>
              <w:left w:val="single" w:sz="4" w:space="0" w:color="auto"/>
              <w:bottom w:val="single" w:sz="4" w:space="0" w:color="auto"/>
              <w:right w:val="single" w:sz="4" w:space="0" w:color="auto"/>
            </w:tcBorders>
            <w:vAlign w:val="center"/>
            <w:hideMark/>
          </w:tcPr>
          <w:p w14:paraId="6A496C6A" w14:textId="29B9EE06" w:rsidR="001173DF" w:rsidRPr="008535D7" w:rsidRDefault="009474E7" w:rsidP="004E252D">
            <w:pPr>
              <w:jc w:val="both"/>
              <w:rPr>
                <w:lang w:val="en-GB"/>
              </w:rPr>
            </w:pPr>
            <w:r>
              <w:rPr>
                <w:lang w:val="en-GB"/>
              </w:rPr>
              <w:t>1</w:t>
            </w:r>
          </w:p>
        </w:tc>
        <w:tc>
          <w:tcPr>
            <w:tcW w:w="2429" w:type="dxa"/>
            <w:tcBorders>
              <w:top w:val="single" w:sz="4" w:space="0" w:color="auto"/>
              <w:left w:val="single" w:sz="4" w:space="0" w:color="auto"/>
              <w:bottom w:val="single" w:sz="4" w:space="0" w:color="auto"/>
              <w:right w:val="single" w:sz="4" w:space="0" w:color="auto"/>
            </w:tcBorders>
            <w:vAlign w:val="center"/>
            <w:hideMark/>
          </w:tcPr>
          <w:p w14:paraId="1DD10829" w14:textId="499EC1A9" w:rsidR="001173DF" w:rsidRPr="008535D7" w:rsidRDefault="00691CCE" w:rsidP="004E252D">
            <w:pPr>
              <w:jc w:val="both"/>
              <w:rPr>
                <w:lang w:val="en-GB"/>
              </w:rPr>
            </w:pPr>
            <w:r w:rsidRPr="008535D7">
              <w:rPr>
                <w:lang w:val="en-GB"/>
              </w:rPr>
              <w:t>May 12, 2005</w:t>
            </w:r>
          </w:p>
        </w:tc>
        <w:tc>
          <w:tcPr>
            <w:tcW w:w="4380" w:type="dxa"/>
            <w:tcBorders>
              <w:top w:val="single" w:sz="4" w:space="0" w:color="auto"/>
              <w:left w:val="single" w:sz="4" w:space="0" w:color="auto"/>
              <w:bottom w:val="single" w:sz="4" w:space="0" w:color="auto"/>
              <w:right w:val="single" w:sz="4" w:space="0" w:color="auto"/>
            </w:tcBorders>
            <w:vAlign w:val="center"/>
            <w:hideMark/>
          </w:tcPr>
          <w:p w14:paraId="7732C4B7" w14:textId="77777777" w:rsidR="001173DF" w:rsidRPr="008535D7" w:rsidRDefault="001173DF" w:rsidP="004E252D">
            <w:pPr>
              <w:jc w:val="both"/>
              <w:rPr>
                <w:lang w:val="en-GB"/>
              </w:rPr>
            </w:pPr>
            <w:r w:rsidRPr="008535D7">
              <w:rPr>
                <w:lang w:val="en-GB"/>
              </w:rPr>
              <w:t>First Issue</w:t>
            </w:r>
          </w:p>
        </w:tc>
      </w:tr>
      <w:tr w:rsidR="001173DF" w:rsidRPr="00BF02CC" w14:paraId="31A1636B" w14:textId="77777777" w:rsidTr="00691CCE">
        <w:trPr>
          <w:trHeight w:val="37"/>
        </w:trPr>
        <w:tc>
          <w:tcPr>
            <w:tcW w:w="216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4288B81F" w14:textId="105E5099" w:rsidR="001173DF" w:rsidRPr="008535D7" w:rsidRDefault="009474E7" w:rsidP="004E252D">
            <w:pPr>
              <w:jc w:val="both"/>
              <w:rPr>
                <w:lang w:val="en-GB"/>
              </w:rPr>
            </w:pPr>
            <w:r>
              <w:rPr>
                <w:lang w:val="en-GB"/>
              </w:rPr>
              <w:t>2</w:t>
            </w:r>
          </w:p>
        </w:tc>
        <w:tc>
          <w:tcPr>
            <w:tcW w:w="242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120C614B" w14:textId="59251C1A" w:rsidR="001173DF" w:rsidRPr="008535D7" w:rsidRDefault="00FC13EE" w:rsidP="004E252D">
            <w:pPr>
              <w:jc w:val="both"/>
              <w:rPr>
                <w:lang w:val="en-GB"/>
              </w:rPr>
            </w:pPr>
            <w:r>
              <w:rPr>
                <w:lang w:val="en-GB"/>
              </w:rPr>
              <w:t>October 10, 2023</w:t>
            </w:r>
          </w:p>
        </w:tc>
        <w:tc>
          <w:tcPr>
            <w:tcW w:w="438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7FFD4086" w14:textId="77777777" w:rsidR="001173DF" w:rsidRPr="008535D7" w:rsidRDefault="001173DF" w:rsidP="004E252D">
            <w:pPr>
              <w:jc w:val="both"/>
              <w:rPr>
                <w:lang w:val="en-GB"/>
              </w:rPr>
            </w:pPr>
            <w:r w:rsidRPr="008535D7">
              <w:rPr>
                <w:lang w:val="en-GB"/>
              </w:rPr>
              <w:t>First Revision</w:t>
            </w:r>
          </w:p>
        </w:tc>
      </w:tr>
      <w:tr w:rsidR="001173DF" w:rsidRPr="00BF02CC" w14:paraId="54A10EFE" w14:textId="77777777" w:rsidTr="009206F5">
        <w:trPr>
          <w:trHeight w:val="87"/>
        </w:trPr>
        <w:tc>
          <w:tcPr>
            <w:tcW w:w="2161" w:type="dxa"/>
            <w:tcBorders>
              <w:top w:val="single" w:sz="4" w:space="0" w:color="auto"/>
              <w:left w:val="single" w:sz="4" w:space="0" w:color="auto"/>
              <w:bottom w:val="single" w:sz="4" w:space="0" w:color="auto"/>
              <w:right w:val="single" w:sz="4" w:space="0" w:color="auto"/>
            </w:tcBorders>
            <w:vAlign w:val="center"/>
          </w:tcPr>
          <w:p w14:paraId="176FDAC3" w14:textId="77777777" w:rsidR="001173DF" w:rsidRPr="008535D7" w:rsidRDefault="001173DF" w:rsidP="004E252D">
            <w:pPr>
              <w:jc w:val="both"/>
              <w:rPr>
                <w:lang w:val="en-GB"/>
              </w:rPr>
            </w:pPr>
          </w:p>
        </w:tc>
        <w:tc>
          <w:tcPr>
            <w:tcW w:w="2429" w:type="dxa"/>
            <w:tcBorders>
              <w:top w:val="single" w:sz="4" w:space="0" w:color="auto"/>
              <w:left w:val="single" w:sz="4" w:space="0" w:color="auto"/>
              <w:bottom w:val="single" w:sz="4" w:space="0" w:color="auto"/>
              <w:right w:val="single" w:sz="4" w:space="0" w:color="auto"/>
            </w:tcBorders>
            <w:vAlign w:val="center"/>
          </w:tcPr>
          <w:p w14:paraId="39282AFB" w14:textId="77777777" w:rsidR="001173DF" w:rsidRPr="008535D7" w:rsidRDefault="001173DF" w:rsidP="004E252D">
            <w:pPr>
              <w:jc w:val="both"/>
              <w:rPr>
                <w:lang w:val="en-GB"/>
              </w:rPr>
            </w:pPr>
          </w:p>
        </w:tc>
        <w:tc>
          <w:tcPr>
            <w:tcW w:w="4380" w:type="dxa"/>
            <w:tcBorders>
              <w:top w:val="single" w:sz="4" w:space="0" w:color="auto"/>
              <w:left w:val="single" w:sz="4" w:space="0" w:color="auto"/>
              <w:bottom w:val="single" w:sz="4" w:space="0" w:color="auto"/>
              <w:right w:val="single" w:sz="4" w:space="0" w:color="auto"/>
            </w:tcBorders>
            <w:vAlign w:val="center"/>
          </w:tcPr>
          <w:p w14:paraId="5505A53E" w14:textId="77777777" w:rsidR="001173DF" w:rsidRPr="008535D7" w:rsidRDefault="001173DF" w:rsidP="004E252D">
            <w:pPr>
              <w:jc w:val="both"/>
              <w:rPr>
                <w:lang w:val="en-GB"/>
              </w:rPr>
            </w:pPr>
          </w:p>
        </w:tc>
      </w:tr>
      <w:tr w:rsidR="001173DF" w:rsidRPr="00BF02CC" w14:paraId="6627A842" w14:textId="77777777" w:rsidTr="009206F5">
        <w:trPr>
          <w:trHeight w:val="62"/>
        </w:trPr>
        <w:tc>
          <w:tcPr>
            <w:tcW w:w="2161" w:type="dxa"/>
            <w:tcBorders>
              <w:top w:val="single" w:sz="4" w:space="0" w:color="auto"/>
              <w:left w:val="single" w:sz="4" w:space="0" w:color="auto"/>
              <w:bottom w:val="single" w:sz="4" w:space="0" w:color="auto"/>
              <w:right w:val="single" w:sz="4" w:space="0" w:color="auto"/>
            </w:tcBorders>
            <w:vAlign w:val="center"/>
          </w:tcPr>
          <w:p w14:paraId="41C90D73" w14:textId="77777777" w:rsidR="001173DF" w:rsidRPr="008535D7" w:rsidRDefault="001173DF" w:rsidP="004E252D">
            <w:pPr>
              <w:jc w:val="both"/>
              <w:rPr>
                <w:lang w:val="en-GB"/>
              </w:rPr>
            </w:pPr>
          </w:p>
        </w:tc>
        <w:tc>
          <w:tcPr>
            <w:tcW w:w="2429" w:type="dxa"/>
            <w:tcBorders>
              <w:top w:val="single" w:sz="4" w:space="0" w:color="auto"/>
              <w:left w:val="single" w:sz="4" w:space="0" w:color="auto"/>
              <w:bottom w:val="single" w:sz="4" w:space="0" w:color="auto"/>
              <w:right w:val="single" w:sz="4" w:space="0" w:color="auto"/>
            </w:tcBorders>
            <w:vAlign w:val="center"/>
          </w:tcPr>
          <w:p w14:paraId="5915D330" w14:textId="77777777" w:rsidR="001173DF" w:rsidRPr="008535D7" w:rsidRDefault="001173DF" w:rsidP="004E252D">
            <w:pPr>
              <w:jc w:val="both"/>
              <w:rPr>
                <w:lang w:val="en-GB"/>
              </w:rPr>
            </w:pPr>
          </w:p>
        </w:tc>
        <w:tc>
          <w:tcPr>
            <w:tcW w:w="4380" w:type="dxa"/>
            <w:tcBorders>
              <w:top w:val="single" w:sz="4" w:space="0" w:color="auto"/>
              <w:left w:val="single" w:sz="4" w:space="0" w:color="auto"/>
              <w:bottom w:val="single" w:sz="4" w:space="0" w:color="auto"/>
              <w:right w:val="single" w:sz="4" w:space="0" w:color="auto"/>
            </w:tcBorders>
            <w:vAlign w:val="center"/>
          </w:tcPr>
          <w:p w14:paraId="3553AD2F" w14:textId="77777777" w:rsidR="001173DF" w:rsidRPr="008535D7" w:rsidRDefault="001173DF" w:rsidP="004E252D">
            <w:pPr>
              <w:jc w:val="both"/>
              <w:rPr>
                <w:lang w:val="en-GB"/>
              </w:rPr>
            </w:pPr>
          </w:p>
        </w:tc>
      </w:tr>
    </w:tbl>
    <w:p w14:paraId="1A6ED10F" w14:textId="77777777" w:rsidR="001173DF" w:rsidRPr="00BF02CC" w:rsidRDefault="001173DF" w:rsidP="004E252D">
      <w:pPr>
        <w:jc w:val="both"/>
        <w:rPr>
          <w:lang w:val="en-GB"/>
        </w:rPr>
      </w:pPr>
    </w:p>
    <w:p w14:paraId="227BF5E1" w14:textId="77777777" w:rsidR="00B77F06" w:rsidRPr="008535D7" w:rsidRDefault="00B77F06" w:rsidP="004E252D">
      <w:pPr>
        <w:jc w:val="both"/>
        <w:rPr>
          <w:rFonts w:asciiTheme="majorHAnsi" w:eastAsiaTheme="majorEastAsia" w:hAnsiTheme="majorHAnsi" w:cstheme="majorBidi"/>
          <w:color w:val="365F91" w:themeColor="accent1" w:themeShade="BF"/>
          <w:sz w:val="28"/>
          <w:szCs w:val="28"/>
          <w:lang w:val="en-GB"/>
        </w:rPr>
      </w:pPr>
    </w:p>
    <w:p w14:paraId="08947356" w14:textId="77777777" w:rsidR="00DB26EB" w:rsidRPr="008535D7" w:rsidRDefault="00DB26EB" w:rsidP="004E252D">
      <w:pPr>
        <w:pStyle w:val="Heading1"/>
        <w:numPr>
          <w:ilvl w:val="0"/>
          <w:numId w:val="1"/>
        </w:numPr>
        <w:jc w:val="both"/>
        <w:rPr>
          <w:lang w:val="en-GB"/>
        </w:rPr>
      </w:pPr>
      <w:r w:rsidRPr="008535D7">
        <w:rPr>
          <w:lang w:val="en-GB"/>
        </w:rPr>
        <w:lastRenderedPageBreak/>
        <w:t>Constitution</w:t>
      </w:r>
      <w:r w:rsidR="00E711C7" w:rsidRPr="008535D7">
        <w:rPr>
          <w:lang w:val="en-GB"/>
        </w:rPr>
        <w:t xml:space="preserve"> </w:t>
      </w:r>
    </w:p>
    <w:p w14:paraId="1FCF800D" w14:textId="77777777" w:rsidR="00FC13EE" w:rsidRDefault="00E711C7" w:rsidP="00FC13EE">
      <w:pPr>
        <w:pStyle w:val="ListParagraph"/>
        <w:numPr>
          <w:ilvl w:val="1"/>
          <w:numId w:val="1"/>
        </w:numPr>
        <w:ind w:left="720"/>
        <w:jc w:val="both"/>
        <w:rPr>
          <w:lang w:val="en-GB"/>
        </w:rPr>
      </w:pPr>
      <w:r w:rsidRPr="008535D7">
        <w:rPr>
          <w:lang w:val="en-GB"/>
        </w:rPr>
        <w:t xml:space="preserve"> </w:t>
      </w:r>
      <w:r w:rsidR="003D48F2" w:rsidRPr="008535D7">
        <w:rPr>
          <w:lang w:val="en-GB"/>
        </w:rPr>
        <w:t>T</w:t>
      </w:r>
      <w:r w:rsidRPr="008535D7">
        <w:rPr>
          <w:lang w:val="en-GB"/>
        </w:rPr>
        <w:t xml:space="preserve">he </w:t>
      </w:r>
      <w:r w:rsidR="0043655E" w:rsidRPr="008535D7">
        <w:rPr>
          <w:lang w:val="en-GB"/>
        </w:rPr>
        <w:t>Audit</w:t>
      </w:r>
      <w:r w:rsidR="00B674D7" w:rsidRPr="008535D7">
        <w:rPr>
          <w:lang w:val="en-GB"/>
        </w:rPr>
        <w:t xml:space="preserve"> </w:t>
      </w:r>
      <w:r w:rsidR="008E4613">
        <w:rPr>
          <w:lang w:val="en-GB"/>
        </w:rPr>
        <w:t xml:space="preserve">and Risk </w:t>
      </w:r>
      <w:r w:rsidRPr="008535D7">
        <w:rPr>
          <w:lang w:val="en-GB"/>
        </w:rPr>
        <w:t>Committee</w:t>
      </w:r>
      <w:r w:rsidR="006529A6" w:rsidRPr="008535D7">
        <w:rPr>
          <w:lang w:val="en-GB"/>
        </w:rPr>
        <w:t xml:space="preserve"> (the “Committee”)</w:t>
      </w:r>
      <w:r w:rsidR="003D48F2" w:rsidRPr="008535D7">
        <w:rPr>
          <w:lang w:val="en-GB"/>
        </w:rPr>
        <w:t xml:space="preserve"> </w:t>
      </w:r>
      <w:r w:rsidR="0045334A" w:rsidRPr="008535D7">
        <w:rPr>
          <w:lang w:val="en-GB"/>
        </w:rPr>
        <w:t>is</w:t>
      </w:r>
      <w:r w:rsidR="003D48F2" w:rsidRPr="008535D7">
        <w:rPr>
          <w:lang w:val="en-GB"/>
        </w:rPr>
        <w:t xml:space="preserve"> </w:t>
      </w:r>
      <w:r w:rsidR="0045334A" w:rsidRPr="008535D7">
        <w:rPr>
          <w:lang w:val="en-GB"/>
        </w:rPr>
        <w:t xml:space="preserve">duly </w:t>
      </w:r>
      <w:r w:rsidR="003D48F2" w:rsidRPr="008535D7">
        <w:rPr>
          <w:lang w:val="en-GB"/>
        </w:rPr>
        <w:t>constituted as a sub-committe</w:t>
      </w:r>
      <w:r w:rsidR="0045334A" w:rsidRPr="008535D7">
        <w:rPr>
          <w:lang w:val="en-GB"/>
        </w:rPr>
        <w:t xml:space="preserve">e of the </w:t>
      </w:r>
      <w:r w:rsidR="003704BE" w:rsidRPr="008535D7">
        <w:rPr>
          <w:lang w:val="en-GB"/>
        </w:rPr>
        <w:t>Board</w:t>
      </w:r>
      <w:r w:rsidR="0045334A" w:rsidRPr="008535D7">
        <w:rPr>
          <w:lang w:val="en-GB"/>
        </w:rPr>
        <w:t xml:space="preserve"> of Directors of T</w:t>
      </w:r>
      <w:r w:rsidR="003D48F2" w:rsidRPr="008535D7">
        <w:rPr>
          <w:lang w:val="en-GB"/>
        </w:rPr>
        <w:t>he United Basalt Products L</w:t>
      </w:r>
      <w:r w:rsidR="00D4727F" w:rsidRPr="008535D7">
        <w:rPr>
          <w:lang w:val="en-GB"/>
        </w:rPr>
        <w:t>imited</w:t>
      </w:r>
      <w:r w:rsidR="0045334A" w:rsidRPr="008535D7">
        <w:rPr>
          <w:lang w:val="en-GB"/>
        </w:rPr>
        <w:t xml:space="preserve"> (the “Company”). </w:t>
      </w:r>
      <w:r w:rsidR="000D609B" w:rsidRPr="008535D7">
        <w:rPr>
          <w:lang w:val="en-GB"/>
        </w:rPr>
        <w:t xml:space="preserve">This Charter has </w:t>
      </w:r>
      <w:proofErr w:type="gramStart"/>
      <w:r w:rsidR="000D609B" w:rsidRPr="008535D7">
        <w:rPr>
          <w:lang w:val="en-GB"/>
        </w:rPr>
        <w:t>been</w:t>
      </w:r>
      <w:proofErr w:type="gramEnd"/>
    </w:p>
    <w:p w14:paraId="76976823" w14:textId="6D28A654" w:rsidR="00FC13EE" w:rsidRDefault="00FC13EE" w:rsidP="00FC13EE">
      <w:pPr>
        <w:pStyle w:val="ListParagraph"/>
        <w:numPr>
          <w:ilvl w:val="0"/>
          <w:numId w:val="19"/>
        </w:numPr>
        <w:jc w:val="both"/>
        <w:rPr>
          <w:lang w:val="en-GB"/>
        </w:rPr>
      </w:pPr>
      <w:r>
        <w:rPr>
          <w:lang w:val="en-GB"/>
        </w:rPr>
        <w:t>E</w:t>
      </w:r>
      <w:r w:rsidR="000D609B" w:rsidRPr="008535D7">
        <w:rPr>
          <w:lang w:val="en-GB"/>
        </w:rPr>
        <w:t xml:space="preserve">ndorsed by the </w:t>
      </w:r>
      <w:r w:rsidR="003704BE" w:rsidRPr="008535D7">
        <w:rPr>
          <w:lang w:val="en-GB"/>
        </w:rPr>
        <w:t>Board</w:t>
      </w:r>
      <w:r w:rsidR="000D609B" w:rsidRPr="008535D7">
        <w:rPr>
          <w:lang w:val="en-GB"/>
        </w:rPr>
        <w:t xml:space="preserve"> of the Company on</w:t>
      </w:r>
      <w:r w:rsidR="000C3B58" w:rsidRPr="008535D7">
        <w:rPr>
          <w:lang w:val="en-GB"/>
        </w:rPr>
        <w:t xml:space="preserve"> </w:t>
      </w:r>
      <w:r w:rsidR="0043655E" w:rsidRPr="008535D7">
        <w:rPr>
          <w:lang w:val="en-GB"/>
        </w:rPr>
        <w:t xml:space="preserve">May 12, </w:t>
      </w:r>
      <w:proofErr w:type="gramStart"/>
      <w:r w:rsidR="0043655E" w:rsidRPr="008535D7">
        <w:rPr>
          <w:lang w:val="en-GB"/>
        </w:rPr>
        <w:t>2005</w:t>
      </w:r>
      <w:r>
        <w:rPr>
          <w:lang w:val="en-GB"/>
        </w:rPr>
        <w:t>;</w:t>
      </w:r>
      <w:proofErr w:type="gramEnd"/>
    </w:p>
    <w:p w14:paraId="42195F5E" w14:textId="5A18BA7B" w:rsidR="00E711C7" w:rsidRPr="00FC13EE" w:rsidRDefault="00FC13EE" w:rsidP="00FC13EE">
      <w:pPr>
        <w:pStyle w:val="ListParagraph"/>
        <w:numPr>
          <w:ilvl w:val="0"/>
          <w:numId w:val="19"/>
        </w:numPr>
        <w:jc w:val="both"/>
        <w:rPr>
          <w:lang w:val="en-GB"/>
        </w:rPr>
      </w:pPr>
      <w:r>
        <w:rPr>
          <w:lang w:val="en-GB"/>
        </w:rPr>
        <w:t>R</w:t>
      </w:r>
      <w:r w:rsidR="001173DF" w:rsidRPr="00FC13EE">
        <w:rPr>
          <w:lang w:val="en-GB"/>
        </w:rPr>
        <w:t xml:space="preserve">eviewed on </w:t>
      </w:r>
      <w:r w:rsidR="0013135C" w:rsidRPr="00FC13EE">
        <w:rPr>
          <w:lang w:val="en-GB"/>
        </w:rPr>
        <w:t xml:space="preserve">21 September 2023 by the </w:t>
      </w:r>
      <w:r w:rsidRPr="00FC13EE">
        <w:rPr>
          <w:lang w:val="en-GB"/>
        </w:rPr>
        <w:t xml:space="preserve">Audit and Risk Committee and </w:t>
      </w:r>
      <w:r w:rsidR="0013135C" w:rsidRPr="00FC13EE">
        <w:rPr>
          <w:lang w:val="en-GB"/>
        </w:rPr>
        <w:t xml:space="preserve">Corporate Governance Committee </w:t>
      </w:r>
      <w:r w:rsidRPr="00FC13EE">
        <w:rPr>
          <w:lang w:val="en-GB"/>
        </w:rPr>
        <w:t xml:space="preserve">on 21 September 2023 and 15 October 2023 respectively </w:t>
      </w:r>
      <w:r w:rsidR="0013135C" w:rsidRPr="00FC13EE">
        <w:rPr>
          <w:lang w:val="en-GB"/>
        </w:rPr>
        <w:t xml:space="preserve">and endorsed by the Board on </w:t>
      </w:r>
      <w:r w:rsidR="00814D7E" w:rsidRPr="00FC13EE">
        <w:rPr>
          <w:lang w:val="en-GB"/>
        </w:rPr>
        <w:t>10 October 2023</w:t>
      </w:r>
      <w:r>
        <w:rPr>
          <w:lang w:val="en-GB"/>
        </w:rPr>
        <w:t xml:space="preserve"> following the merger of the Audit Committee and the Risk Monitoring </w:t>
      </w:r>
      <w:proofErr w:type="gramStart"/>
      <w:r>
        <w:rPr>
          <w:lang w:val="en-GB"/>
        </w:rPr>
        <w:t>Committee;</w:t>
      </w:r>
      <w:proofErr w:type="gramEnd"/>
    </w:p>
    <w:p w14:paraId="626C6AAB" w14:textId="77777777" w:rsidR="00017B50" w:rsidRPr="008535D7" w:rsidRDefault="00017B50" w:rsidP="004E252D">
      <w:pPr>
        <w:pStyle w:val="ListParagraph"/>
        <w:jc w:val="both"/>
        <w:rPr>
          <w:lang w:val="en-GB"/>
        </w:rPr>
      </w:pPr>
    </w:p>
    <w:p w14:paraId="744513EF" w14:textId="77777777" w:rsidR="00DB26EB" w:rsidRPr="008535D7" w:rsidRDefault="00DB26EB" w:rsidP="004E252D">
      <w:pPr>
        <w:pStyle w:val="ListParagraph"/>
        <w:numPr>
          <w:ilvl w:val="0"/>
          <w:numId w:val="1"/>
        </w:numPr>
        <w:jc w:val="both"/>
        <w:rPr>
          <w:rFonts w:asciiTheme="majorHAnsi" w:eastAsiaTheme="majorEastAsia" w:hAnsiTheme="majorHAnsi" w:cstheme="majorBidi"/>
          <w:b/>
          <w:bCs/>
          <w:color w:val="365F91" w:themeColor="accent1" w:themeShade="BF"/>
          <w:sz w:val="28"/>
          <w:szCs w:val="28"/>
          <w:lang w:val="en-GB"/>
        </w:rPr>
      </w:pPr>
      <w:r w:rsidRPr="008535D7">
        <w:rPr>
          <w:rFonts w:asciiTheme="majorHAnsi" w:eastAsiaTheme="majorEastAsia" w:hAnsiTheme="majorHAnsi" w:cstheme="majorBidi"/>
          <w:b/>
          <w:bCs/>
          <w:color w:val="365F91" w:themeColor="accent1" w:themeShade="BF"/>
          <w:sz w:val="28"/>
          <w:szCs w:val="28"/>
          <w:lang w:val="en-GB"/>
        </w:rPr>
        <w:t>Membership</w:t>
      </w:r>
    </w:p>
    <w:p w14:paraId="30915C30" w14:textId="7AC6EF79" w:rsidR="006529A6" w:rsidRPr="008535D7" w:rsidRDefault="006529A6" w:rsidP="004E252D">
      <w:pPr>
        <w:pStyle w:val="ListParagraph"/>
        <w:numPr>
          <w:ilvl w:val="1"/>
          <w:numId w:val="1"/>
        </w:numPr>
        <w:ind w:left="720"/>
        <w:jc w:val="both"/>
        <w:rPr>
          <w:lang w:val="en-GB"/>
        </w:rPr>
      </w:pPr>
      <w:r w:rsidRPr="008535D7">
        <w:rPr>
          <w:lang w:val="en-GB"/>
        </w:rPr>
        <w:t xml:space="preserve">The Committee shall </w:t>
      </w:r>
      <w:r w:rsidR="00FB1787" w:rsidRPr="008535D7">
        <w:rPr>
          <w:lang w:val="en-GB"/>
        </w:rPr>
        <w:t xml:space="preserve">consist of not less than three </w:t>
      </w:r>
      <w:r w:rsidR="00514264">
        <w:rPr>
          <w:lang w:val="en-GB"/>
        </w:rPr>
        <w:t xml:space="preserve">not more than 5 </w:t>
      </w:r>
      <w:r w:rsidR="00EE12C6" w:rsidRPr="008535D7">
        <w:rPr>
          <w:lang w:val="en-GB"/>
        </w:rPr>
        <w:t xml:space="preserve">non-executive directors appointed by the </w:t>
      </w:r>
      <w:r w:rsidR="003704BE" w:rsidRPr="008535D7">
        <w:rPr>
          <w:lang w:val="en-GB"/>
        </w:rPr>
        <w:t>Board</w:t>
      </w:r>
      <w:r w:rsidR="0013378A" w:rsidRPr="008535D7">
        <w:rPr>
          <w:lang w:val="en-GB"/>
        </w:rPr>
        <w:t>, on recommendation of the Nomination Committee</w:t>
      </w:r>
      <w:r w:rsidR="00EE12C6" w:rsidRPr="008535D7">
        <w:rPr>
          <w:lang w:val="en-GB"/>
        </w:rPr>
        <w:t>,</w:t>
      </w:r>
      <w:r w:rsidRPr="008535D7">
        <w:rPr>
          <w:lang w:val="en-GB"/>
        </w:rPr>
        <w:t xml:space="preserve"> </w:t>
      </w:r>
      <w:r w:rsidR="00D4727F" w:rsidRPr="008535D7">
        <w:rPr>
          <w:lang w:val="en-GB"/>
        </w:rPr>
        <w:t xml:space="preserve">with </w:t>
      </w:r>
      <w:r w:rsidR="00EE12C6" w:rsidRPr="008535D7">
        <w:rPr>
          <w:lang w:val="en-GB"/>
        </w:rPr>
        <w:t xml:space="preserve">at least two </w:t>
      </w:r>
      <w:r w:rsidR="00F07ECE" w:rsidRPr="008535D7">
        <w:rPr>
          <w:lang w:val="en-GB"/>
        </w:rPr>
        <w:t>(2</w:t>
      </w:r>
      <w:proofErr w:type="gramStart"/>
      <w:r w:rsidR="00F07ECE" w:rsidRPr="008535D7">
        <w:rPr>
          <w:lang w:val="en-GB"/>
        </w:rPr>
        <w:t xml:space="preserve">) </w:t>
      </w:r>
      <w:r w:rsidR="00664AAB">
        <w:rPr>
          <w:lang w:val="en-GB"/>
        </w:rPr>
        <w:t xml:space="preserve"> </w:t>
      </w:r>
      <w:r w:rsidR="00EE12C6" w:rsidRPr="008535D7">
        <w:rPr>
          <w:lang w:val="en-GB"/>
        </w:rPr>
        <w:t>who</w:t>
      </w:r>
      <w:proofErr w:type="gramEnd"/>
      <w:r w:rsidR="00EE12C6" w:rsidRPr="008535D7">
        <w:rPr>
          <w:lang w:val="en-GB"/>
        </w:rPr>
        <w:t xml:space="preserve"> shall be independent. </w:t>
      </w:r>
      <w:r w:rsidRPr="008535D7">
        <w:rPr>
          <w:lang w:val="en-GB"/>
        </w:rPr>
        <w:t xml:space="preserve"> </w:t>
      </w:r>
    </w:p>
    <w:p w14:paraId="67E22236" w14:textId="0942A497" w:rsidR="00E711C7" w:rsidRPr="008535D7" w:rsidRDefault="00E30381" w:rsidP="004E252D">
      <w:pPr>
        <w:pStyle w:val="ListParagraph"/>
        <w:numPr>
          <w:ilvl w:val="1"/>
          <w:numId w:val="1"/>
        </w:numPr>
        <w:ind w:left="720"/>
        <w:jc w:val="both"/>
        <w:rPr>
          <w:lang w:val="en-GB"/>
        </w:rPr>
      </w:pPr>
      <w:r w:rsidRPr="008535D7">
        <w:rPr>
          <w:lang w:val="en-GB"/>
        </w:rPr>
        <w:t xml:space="preserve">The Chairperson of the Committee shall be </w:t>
      </w:r>
      <w:r w:rsidR="00265948" w:rsidRPr="008535D7">
        <w:rPr>
          <w:lang w:val="en-GB"/>
        </w:rPr>
        <w:t xml:space="preserve">one </w:t>
      </w:r>
      <w:r w:rsidR="00543180" w:rsidRPr="008535D7">
        <w:rPr>
          <w:lang w:val="en-GB"/>
        </w:rPr>
        <w:t xml:space="preserve">(1) </w:t>
      </w:r>
      <w:r w:rsidR="00265948" w:rsidRPr="008535D7">
        <w:rPr>
          <w:lang w:val="en-GB"/>
        </w:rPr>
        <w:t>of the</w:t>
      </w:r>
      <w:r w:rsidRPr="008535D7">
        <w:rPr>
          <w:lang w:val="en-GB"/>
        </w:rPr>
        <w:t xml:space="preserve"> independent non-executive Director, nominated by the </w:t>
      </w:r>
      <w:r w:rsidR="003704BE" w:rsidRPr="008535D7">
        <w:rPr>
          <w:lang w:val="en-GB"/>
        </w:rPr>
        <w:t>Board</w:t>
      </w:r>
      <w:r w:rsidRPr="008535D7">
        <w:rPr>
          <w:lang w:val="en-GB"/>
        </w:rPr>
        <w:t xml:space="preserve">. </w:t>
      </w:r>
      <w:r w:rsidR="00BE3BBA" w:rsidRPr="008535D7">
        <w:rPr>
          <w:lang w:val="en-GB"/>
        </w:rPr>
        <w:t xml:space="preserve">In the absence of the Chairperson, the remaining members present shall elect one of themselves to chair the meeting. </w:t>
      </w:r>
    </w:p>
    <w:p w14:paraId="173104EE" w14:textId="01078E27" w:rsidR="00265948" w:rsidRPr="008535D7" w:rsidRDefault="00265948" w:rsidP="004E252D">
      <w:pPr>
        <w:pStyle w:val="ListParagraph"/>
        <w:numPr>
          <w:ilvl w:val="1"/>
          <w:numId w:val="1"/>
        </w:numPr>
        <w:ind w:left="720"/>
        <w:jc w:val="both"/>
        <w:rPr>
          <w:lang w:val="en-GB"/>
        </w:rPr>
      </w:pPr>
      <w:r w:rsidRPr="008535D7">
        <w:rPr>
          <w:lang w:val="en-GB"/>
        </w:rPr>
        <w:t xml:space="preserve">The Chairperson of the </w:t>
      </w:r>
      <w:r w:rsidR="003704BE" w:rsidRPr="008535D7">
        <w:rPr>
          <w:lang w:val="en-GB"/>
        </w:rPr>
        <w:t>Board</w:t>
      </w:r>
      <w:r w:rsidRPr="008535D7">
        <w:rPr>
          <w:lang w:val="en-GB"/>
        </w:rPr>
        <w:t>, the</w:t>
      </w:r>
      <w:r w:rsidR="005776FF" w:rsidRPr="008535D7">
        <w:rPr>
          <w:lang w:val="en-GB"/>
        </w:rPr>
        <w:t xml:space="preserve"> </w:t>
      </w:r>
      <w:r w:rsidRPr="008535D7">
        <w:rPr>
          <w:lang w:val="en-GB"/>
        </w:rPr>
        <w:t xml:space="preserve">CEO, the </w:t>
      </w:r>
      <w:proofErr w:type="gramStart"/>
      <w:r w:rsidRPr="008535D7">
        <w:rPr>
          <w:lang w:val="en-GB"/>
        </w:rPr>
        <w:t>CFO</w:t>
      </w:r>
      <w:proofErr w:type="gramEnd"/>
      <w:r w:rsidRPr="008535D7">
        <w:rPr>
          <w:lang w:val="en-GB"/>
        </w:rPr>
        <w:t xml:space="preserve"> and any executive director shall not be eligible to be appointed as a member of the Committee. </w:t>
      </w:r>
    </w:p>
    <w:p w14:paraId="3B94DED9" w14:textId="34AF0AED" w:rsidR="004D7550" w:rsidRPr="008535D7" w:rsidRDefault="004D7550" w:rsidP="004E252D">
      <w:pPr>
        <w:pStyle w:val="ListParagraph"/>
        <w:numPr>
          <w:ilvl w:val="1"/>
          <w:numId w:val="1"/>
        </w:numPr>
        <w:ind w:left="720"/>
        <w:jc w:val="both"/>
        <w:rPr>
          <w:lang w:val="en-GB"/>
        </w:rPr>
      </w:pPr>
      <w:r w:rsidRPr="008535D7">
        <w:rPr>
          <w:lang w:val="en-GB"/>
        </w:rPr>
        <w:t xml:space="preserve">The </w:t>
      </w:r>
      <w:r w:rsidR="003704BE" w:rsidRPr="008535D7">
        <w:rPr>
          <w:lang w:val="en-GB"/>
        </w:rPr>
        <w:t>Board</w:t>
      </w:r>
      <w:r w:rsidRPr="008535D7">
        <w:rPr>
          <w:lang w:val="en-GB"/>
        </w:rPr>
        <w:t xml:space="preserve"> shall satisfy itself that the Chairperson </w:t>
      </w:r>
      <w:r w:rsidR="00DD166C" w:rsidRPr="008535D7">
        <w:rPr>
          <w:lang w:val="en-GB"/>
        </w:rPr>
        <w:t xml:space="preserve">and at least one </w:t>
      </w:r>
      <w:r w:rsidR="00543180" w:rsidRPr="008535D7">
        <w:rPr>
          <w:lang w:val="en-GB"/>
        </w:rPr>
        <w:t xml:space="preserve">(1) </w:t>
      </w:r>
      <w:r w:rsidR="00DD166C" w:rsidRPr="008535D7">
        <w:rPr>
          <w:lang w:val="en-GB"/>
        </w:rPr>
        <w:t>member of the Committee has relevant financial experience.</w:t>
      </w:r>
    </w:p>
    <w:p w14:paraId="63192692" w14:textId="79F5A0C6" w:rsidR="000E65D4" w:rsidRPr="008535D7" w:rsidRDefault="000E65D4" w:rsidP="00BD0C78">
      <w:pPr>
        <w:pStyle w:val="ListParagraph"/>
        <w:numPr>
          <w:ilvl w:val="1"/>
          <w:numId w:val="1"/>
        </w:numPr>
        <w:ind w:left="720"/>
        <w:jc w:val="both"/>
        <w:rPr>
          <w:lang w:val="en-GB"/>
        </w:rPr>
      </w:pPr>
      <w:r w:rsidRPr="008535D7">
        <w:rPr>
          <w:lang w:val="en-GB"/>
        </w:rPr>
        <w:t>The Board shall have the power at any time to remove any members from the Committee and to fill any vacancies created by such removal.</w:t>
      </w:r>
    </w:p>
    <w:p w14:paraId="59D0B710" w14:textId="26BA5E2F" w:rsidR="000E65D4" w:rsidRPr="008535D7" w:rsidRDefault="000E65D4" w:rsidP="00BD0C78">
      <w:pPr>
        <w:pStyle w:val="ListParagraph"/>
        <w:numPr>
          <w:ilvl w:val="1"/>
          <w:numId w:val="1"/>
        </w:numPr>
        <w:ind w:left="720"/>
        <w:jc w:val="both"/>
        <w:rPr>
          <w:lang w:val="en-GB"/>
        </w:rPr>
      </w:pPr>
      <w:r w:rsidRPr="008535D7">
        <w:rPr>
          <w:lang w:val="en-GB"/>
        </w:rPr>
        <w:t xml:space="preserve">Only members of the </w:t>
      </w:r>
      <w:r w:rsidR="005D4268">
        <w:rPr>
          <w:lang w:val="en-GB"/>
        </w:rPr>
        <w:t>C</w:t>
      </w:r>
      <w:r w:rsidRPr="008535D7">
        <w:rPr>
          <w:lang w:val="en-GB"/>
        </w:rPr>
        <w:t>ommittee have the right to attend committee meetings. However, the</w:t>
      </w:r>
      <w:r w:rsidR="009377D2" w:rsidRPr="008535D7">
        <w:rPr>
          <w:lang w:val="en-GB"/>
        </w:rPr>
        <w:t xml:space="preserve"> </w:t>
      </w:r>
      <w:r w:rsidRPr="008535D7">
        <w:rPr>
          <w:lang w:val="en-GB"/>
        </w:rPr>
        <w:t xml:space="preserve">external auditor and </w:t>
      </w:r>
      <w:r w:rsidR="00145FDD">
        <w:rPr>
          <w:lang w:val="en-GB"/>
        </w:rPr>
        <w:t>CFO</w:t>
      </w:r>
      <w:r w:rsidR="00145FDD" w:rsidRPr="008535D7">
        <w:rPr>
          <w:lang w:val="en-GB"/>
        </w:rPr>
        <w:t xml:space="preserve"> </w:t>
      </w:r>
      <w:r w:rsidRPr="008535D7">
        <w:rPr>
          <w:lang w:val="en-GB"/>
        </w:rPr>
        <w:t>will be invited to attend meetings of the committee on a</w:t>
      </w:r>
      <w:r w:rsidR="009377D2" w:rsidRPr="008535D7">
        <w:rPr>
          <w:lang w:val="en-GB"/>
        </w:rPr>
        <w:t xml:space="preserve"> </w:t>
      </w:r>
      <w:r w:rsidRPr="008535D7">
        <w:rPr>
          <w:lang w:val="en-GB"/>
        </w:rPr>
        <w:t>regular basis and other non-members may be invited to attend all or part of any meeting as</w:t>
      </w:r>
      <w:r w:rsidR="009377D2" w:rsidRPr="008535D7">
        <w:rPr>
          <w:lang w:val="en-GB"/>
        </w:rPr>
        <w:t xml:space="preserve"> </w:t>
      </w:r>
      <w:r w:rsidRPr="008535D7">
        <w:rPr>
          <w:lang w:val="en-GB"/>
        </w:rPr>
        <w:t>and when appropriate and necessary.</w:t>
      </w:r>
    </w:p>
    <w:p w14:paraId="0B3422C8" w14:textId="2360F618" w:rsidR="00265948" w:rsidRDefault="000E65D4" w:rsidP="00FC13EE">
      <w:pPr>
        <w:pStyle w:val="ListParagraph"/>
        <w:numPr>
          <w:ilvl w:val="1"/>
          <w:numId w:val="1"/>
        </w:numPr>
        <w:ind w:left="720"/>
        <w:jc w:val="both"/>
        <w:rPr>
          <w:lang w:val="en-GB"/>
        </w:rPr>
      </w:pPr>
      <w:r w:rsidRPr="00145FDD">
        <w:rPr>
          <w:lang w:val="en-GB"/>
        </w:rPr>
        <w:t>Appointments to the committee shall be for a period of up to three years extendable by no more than</w:t>
      </w:r>
      <w:r w:rsidR="009377D2" w:rsidRPr="00145FDD">
        <w:rPr>
          <w:lang w:val="en-GB"/>
        </w:rPr>
        <w:t xml:space="preserve"> </w:t>
      </w:r>
      <w:r w:rsidRPr="00145FDD">
        <w:rPr>
          <w:lang w:val="en-GB"/>
        </w:rPr>
        <w:t xml:space="preserve">two </w:t>
      </w:r>
      <w:r w:rsidR="009377D2" w:rsidRPr="00145FDD">
        <w:rPr>
          <w:lang w:val="en-GB"/>
        </w:rPr>
        <w:t xml:space="preserve">(2) </w:t>
      </w:r>
      <w:r w:rsidRPr="00145FDD">
        <w:rPr>
          <w:lang w:val="en-GB"/>
        </w:rPr>
        <w:t>additional three-year periods</w:t>
      </w:r>
      <w:r w:rsidR="00145FDD" w:rsidRPr="00145FDD">
        <w:rPr>
          <w:lang w:val="en-GB"/>
        </w:rPr>
        <w:t>.</w:t>
      </w:r>
    </w:p>
    <w:p w14:paraId="3C4AF9E1" w14:textId="77777777" w:rsidR="00BD0C78" w:rsidRPr="00145FDD" w:rsidRDefault="00BD0C78" w:rsidP="00BD0C78">
      <w:pPr>
        <w:pStyle w:val="ListParagraph"/>
        <w:ind w:left="990"/>
        <w:jc w:val="both"/>
        <w:rPr>
          <w:lang w:val="en-GB"/>
        </w:rPr>
      </w:pPr>
    </w:p>
    <w:p w14:paraId="212AB041" w14:textId="2E11391D" w:rsidR="00EE0F77" w:rsidRPr="008535D7" w:rsidRDefault="00EE0F77" w:rsidP="004E252D">
      <w:pPr>
        <w:pStyle w:val="ListParagraph"/>
        <w:numPr>
          <w:ilvl w:val="0"/>
          <w:numId w:val="1"/>
        </w:numPr>
        <w:jc w:val="both"/>
        <w:rPr>
          <w:rFonts w:asciiTheme="majorHAnsi" w:eastAsiaTheme="majorEastAsia" w:hAnsiTheme="majorHAnsi" w:cstheme="majorBidi"/>
          <w:b/>
          <w:bCs/>
          <w:color w:val="365F91" w:themeColor="accent1" w:themeShade="BF"/>
          <w:sz w:val="28"/>
          <w:szCs w:val="28"/>
          <w:lang w:val="en-GB"/>
        </w:rPr>
      </w:pPr>
      <w:r w:rsidRPr="008535D7">
        <w:rPr>
          <w:rFonts w:asciiTheme="majorHAnsi" w:eastAsiaTheme="majorEastAsia" w:hAnsiTheme="majorHAnsi" w:cstheme="majorBidi"/>
          <w:b/>
          <w:bCs/>
          <w:color w:val="365F91" w:themeColor="accent1" w:themeShade="BF"/>
          <w:sz w:val="28"/>
          <w:szCs w:val="28"/>
          <w:lang w:val="en-GB"/>
        </w:rPr>
        <w:t>Secretary</w:t>
      </w:r>
    </w:p>
    <w:p w14:paraId="28C17AE1" w14:textId="50BB929E" w:rsidR="00EE0F77" w:rsidRPr="008535D7" w:rsidRDefault="00EE0F77" w:rsidP="004E252D">
      <w:pPr>
        <w:pStyle w:val="ListParagraph"/>
        <w:numPr>
          <w:ilvl w:val="1"/>
          <w:numId w:val="1"/>
        </w:numPr>
        <w:ind w:left="720"/>
        <w:jc w:val="both"/>
        <w:rPr>
          <w:lang w:val="en-GB"/>
        </w:rPr>
      </w:pPr>
      <w:r w:rsidRPr="008535D7">
        <w:rPr>
          <w:lang w:val="en-GB"/>
        </w:rPr>
        <w:t>The Company Secretary or his</w:t>
      </w:r>
      <w:r w:rsidR="00161311" w:rsidRPr="008535D7">
        <w:rPr>
          <w:lang w:val="en-GB"/>
        </w:rPr>
        <w:t>/</w:t>
      </w:r>
      <w:r w:rsidRPr="008535D7">
        <w:rPr>
          <w:lang w:val="en-GB"/>
        </w:rPr>
        <w:t>her nominee, shall act as the Secretary of the Committee and will ensure that the Committee receives information and papers in a timely manner to enable</w:t>
      </w:r>
      <w:r w:rsidR="009471DF" w:rsidRPr="008535D7">
        <w:rPr>
          <w:lang w:val="en-GB"/>
        </w:rPr>
        <w:t xml:space="preserve"> thorough </w:t>
      </w:r>
      <w:r w:rsidR="00747E6A" w:rsidRPr="008535D7">
        <w:rPr>
          <w:lang w:val="en-GB"/>
        </w:rPr>
        <w:t xml:space="preserve">consideration to be given to </w:t>
      </w:r>
      <w:r w:rsidR="00493292">
        <w:rPr>
          <w:lang w:val="en-GB"/>
        </w:rPr>
        <w:t>the items on the agenda</w:t>
      </w:r>
      <w:r w:rsidR="00747E6A" w:rsidRPr="008535D7">
        <w:rPr>
          <w:lang w:val="en-GB"/>
        </w:rPr>
        <w:t>.</w:t>
      </w:r>
    </w:p>
    <w:p w14:paraId="182010A1" w14:textId="5B651EA9" w:rsidR="00EE0F77" w:rsidRPr="008535D7" w:rsidRDefault="00EE0F77" w:rsidP="004E252D">
      <w:pPr>
        <w:pStyle w:val="ListParagraph"/>
        <w:jc w:val="both"/>
        <w:rPr>
          <w:lang w:val="en-GB"/>
        </w:rPr>
      </w:pPr>
    </w:p>
    <w:p w14:paraId="6A86C492" w14:textId="32ECBB51" w:rsidR="00060CE5" w:rsidRPr="008535D7" w:rsidRDefault="00060CE5" w:rsidP="00060CE5">
      <w:pPr>
        <w:pStyle w:val="ListParagraph"/>
        <w:numPr>
          <w:ilvl w:val="0"/>
          <w:numId w:val="1"/>
        </w:numPr>
        <w:jc w:val="both"/>
        <w:rPr>
          <w:rFonts w:asciiTheme="majorHAnsi" w:eastAsiaTheme="majorEastAsia" w:hAnsiTheme="majorHAnsi" w:cstheme="majorBidi"/>
          <w:b/>
          <w:bCs/>
          <w:color w:val="365F91" w:themeColor="accent1" w:themeShade="BF"/>
          <w:sz w:val="28"/>
          <w:szCs w:val="28"/>
          <w:lang w:val="en-GB"/>
        </w:rPr>
      </w:pPr>
      <w:r w:rsidRPr="008535D7">
        <w:rPr>
          <w:rFonts w:asciiTheme="majorHAnsi" w:eastAsiaTheme="majorEastAsia" w:hAnsiTheme="majorHAnsi" w:cstheme="majorBidi"/>
          <w:b/>
          <w:bCs/>
          <w:color w:val="365F91" w:themeColor="accent1" w:themeShade="BF"/>
          <w:sz w:val="28"/>
          <w:szCs w:val="28"/>
          <w:lang w:val="en-GB"/>
        </w:rPr>
        <w:t>Quorum</w:t>
      </w:r>
    </w:p>
    <w:p w14:paraId="5AAEB3AC" w14:textId="0055CFD5" w:rsidR="00060CE5" w:rsidRPr="00BD0C78" w:rsidRDefault="00060CE5" w:rsidP="00060CE5">
      <w:pPr>
        <w:pStyle w:val="ListParagraph"/>
        <w:numPr>
          <w:ilvl w:val="1"/>
          <w:numId w:val="1"/>
        </w:numPr>
        <w:ind w:left="720"/>
        <w:jc w:val="both"/>
        <w:rPr>
          <w:lang w:val="en-GB"/>
        </w:rPr>
      </w:pPr>
      <w:r w:rsidRPr="00BD0C78">
        <w:rPr>
          <w:lang w:val="en-GB"/>
        </w:rPr>
        <w:t>The quorum for decisions of the Committee shall be any two (2) members</w:t>
      </w:r>
      <w:r w:rsidR="00DF1EA3" w:rsidRPr="00BD0C78">
        <w:rPr>
          <w:lang w:val="en-GB"/>
        </w:rPr>
        <w:t xml:space="preserve"> when</w:t>
      </w:r>
      <w:r w:rsidR="00DD6F94" w:rsidRPr="00BD0C78">
        <w:rPr>
          <w:lang w:val="en-GB"/>
        </w:rPr>
        <w:t xml:space="preserve"> the </w:t>
      </w:r>
      <w:proofErr w:type="spellStart"/>
      <w:r w:rsidR="00DD6F94" w:rsidRPr="00BD0C78">
        <w:rPr>
          <w:lang w:val="en-GB"/>
        </w:rPr>
        <w:t>no</w:t>
      </w:r>
      <w:proofErr w:type="spellEnd"/>
      <w:r w:rsidR="00DD6F94" w:rsidRPr="00BD0C78">
        <w:rPr>
          <w:lang w:val="en-GB"/>
        </w:rPr>
        <w:t xml:space="preserve"> of </w:t>
      </w:r>
      <w:r w:rsidR="00E44EA1" w:rsidRPr="00BD0C78">
        <w:rPr>
          <w:lang w:val="en-GB"/>
        </w:rPr>
        <w:t>members</w:t>
      </w:r>
      <w:r w:rsidR="006670BA">
        <w:rPr>
          <w:lang w:val="en-GB"/>
        </w:rPr>
        <w:t xml:space="preserve"> is</w:t>
      </w:r>
      <w:r w:rsidR="00DF1EA3" w:rsidRPr="00BD0C78">
        <w:rPr>
          <w:lang w:val="en-GB"/>
        </w:rPr>
        <w:t xml:space="preserve"> 3 and </w:t>
      </w:r>
      <w:r w:rsidR="00DD6F94" w:rsidRPr="00BD0C78">
        <w:rPr>
          <w:lang w:val="en-GB"/>
        </w:rPr>
        <w:t xml:space="preserve">3 if the </w:t>
      </w:r>
      <w:proofErr w:type="spellStart"/>
      <w:r w:rsidR="00DD6F94" w:rsidRPr="00BD0C78">
        <w:rPr>
          <w:lang w:val="en-GB"/>
        </w:rPr>
        <w:t>no</w:t>
      </w:r>
      <w:proofErr w:type="spellEnd"/>
      <w:r w:rsidR="00DD6F94" w:rsidRPr="00BD0C78">
        <w:rPr>
          <w:lang w:val="en-GB"/>
        </w:rPr>
        <w:t xml:space="preserve"> of members </w:t>
      </w:r>
      <w:r w:rsidR="006670BA">
        <w:rPr>
          <w:lang w:val="en-GB"/>
        </w:rPr>
        <w:t>is</w:t>
      </w:r>
      <w:r w:rsidR="00DD6F94" w:rsidRPr="00BD0C78">
        <w:rPr>
          <w:lang w:val="en-GB"/>
        </w:rPr>
        <w:t xml:space="preserve"> 4 or 5</w:t>
      </w:r>
      <w:r w:rsidR="006670BA">
        <w:rPr>
          <w:lang w:val="en-GB"/>
        </w:rPr>
        <w:t>.</w:t>
      </w:r>
    </w:p>
    <w:p w14:paraId="515619E7" w14:textId="77777777" w:rsidR="00060CE5" w:rsidRDefault="00060CE5" w:rsidP="004E252D">
      <w:pPr>
        <w:pStyle w:val="ListParagraph"/>
        <w:jc w:val="both"/>
        <w:rPr>
          <w:lang w:val="en-GB"/>
        </w:rPr>
      </w:pPr>
    </w:p>
    <w:p w14:paraId="1DDAD95C" w14:textId="77777777" w:rsidR="00DD32AC" w:rsidRPr="008535D7" w:rsidRDefault="00DD32AC" w:rsidP="004E252D">
      <w:pPr>
        <w:pStyle w:val="ListParagraph"/>
        <w:jc w:val="both"/>
        <w:rPr>
          <w:lang w:val="en-GB"/>
        </w:rPr>
      </w:pPr>
    </w:p>
    <w:p w14:paraId="6947636E" w14:textId="77777777" w:rsidR="008058B1" w:rsidRPr="008535D7" w:rsidRDefault="008058B1" w:rsidP="004E252D">
      <w:pPr>
        <w:pStyle w:val="ListParagraph"/>
        <w:numPr>
          <w:ilvl w:val="0"/>
          <w:numId w:val="1"/>
        </w:numPr>
        <w:jc w:val="both"/>
        <w:rPr>
          <w:rFonts w:asciiTheme="majorHAnsi" w:eastAsiaTheme="majorEastAsia" w:hAnsiTheme="majorHAnsi" w:cstheme="majorBidi"/>
          <w:b/>
          <w:bCs/>
          <w:color w:val="365F91" w:themeColor="accent1" w:themeShade="BF"/>
          <w:sz w:val="28"/>
          <w:szCs w:val="28"/>
          <w:lang w:val="en-GB"/>
        </w:rPr>
      </w:pPr>
      <w:r w:rsidRPr="008535D7">
        <w:rPr>
          <w:rFonts w:asciiTheme="majorHAnsi" w:eastAsiaTheme="majorEastAsia" w:hAnsiTheme="majorHAnsi" w:cstheme="majorBidi"/>
          <w:b/>
          <w:bCs/>
          <w:color w:val="365F91" w:themeColor="accent1" w:themeShade="BF"/>
          <w:sz w:val="28"/>
          <w:szCs w:val="28"/>
          <w:lang w:val="en-GB"/>
        </w:rPr>
        <w:lastRenderedPageBreak/>
        <w:t>Meetings</w:t>
      </w:r>
    </w:p>
    <w:p w14:paraId="72BE6FCA" w14:textId="74F4692E" w:rsidR="008058B1" w:rsidRPr="008535D7" w:rsidRDefault="006B1046" w:rsidP="004E252D">
      <w:pPr>
        <w:pStyle w:val="ListParagraph"/>
        <w:numPr>
          <w:ilvl w:val="1"/>
          <w:numId w:val="1"/>
        </w:numPr>
        <w:ind w:left="720"/>
        <w:jc w:val="both"/>
        <w:rPr>
          <w:lang w:val="en-GB"/>
        </w:rPr>
      </w:pPr>
      <w:r w:rsidRPr="008535D7">
        <w:rPr>
          <w:lang w:val="en-GB"/>
        </w:rPr>
        <w:t xml:space="preserve">The Committee shall meet at least </w:t>
      </w:r>
      <w:r w:rsidR="00CC600F">
        <w:rPr>
          <w:lang w:val="en-GB"/>
        </w:rPr>
        <w:t xml:space="preserve">four </w:t>
      </w:r>
      <w:r w:rsidR="00D66290" w:rsidRPr="008535D7">
        <w:rPr>
          <w:lang w:val="en-GB"/>
        </w:rPr>
        <w:t>(</w:t>
      </w:r>
      <w:r w:rsidR="00CC600F">
        <w:rPr>
          <w:lang w:val="en-GB"/>
        </w:rPr>
        <w:t>4</w:t>
      </w:r>
      <w:r w:rsidR="00D66290" w:rsidRPr="008535D7">
        <w:rPr>
          <w:lang w:val="en-GB"/>
        </w:rPr>
        <w:t xml:space="preserve">) times a year </w:t>
      </w:r>
      <w:r w:rsidR="00FA131C" w:rsidRPr="008535D7">
        <w:rPr>
          <w:lang w:val="en-GB"/>
        </w:rPr>
        <w:t xml:space="preserve">at appropriate intervals in the financial reporting and audit </w:t>
      </w:r>
      <w:r w:rsidR="00515268" w:rsidRPr="008535D7">
        <w:rPr>
          <w:lang w:val="en-GB"/>
        </w:rPr>
        <w:t>cycle and</w:t>
      </w:r>
      <w:r w:rsidRPr="008535D7">
        <w:rPr>
          <w:lang w:val="en-GB"/>
        </w:rPr>
        <w:t xml:space="preserve"> at such</w:t>
      </w:r>
      <w:r w:rsidR="007837D0" w:rsidRPr="008535D7">
        <w:rPr>
          <w:lang w:val="en-GB"/>
        </w:rPr>
        <w:t xml:space="preserve"> other</w:t>
      </w:r>
      <w:r w:rsidRPr="008535D7">
        <w:rPr>
          <w:lang w:val="en-GB"/>
        </w:rPr>
        <w:t xml:space="preserve"> times as </w:t>
      </w:r>
      <w:r w:rsidR="00202A6C" w:rsidRPr="008535D7">
        <w:rPr>
          <w:lang w:val="en-GB"/>
        </w:rPr>
        <w:t>may be required</w:t>
      </w:r>
      <w:r w:rsidR="00FA131C" w:rsidRPr="008535D7">
        <w:rPr>
          <w:lang w:val="en-GB"/>
        </w:rPr>
        <w:t>.</w:t>
      </w:r>
    </w:p>
    <w:p w14:paraId="6D49BFC5" w14:textId="77777777" w:rsidR="00B16D9E" w:rsidRPr="008535D7" w:rsidRDefault="003C4E32" w:rsidP="004E252D">
      <w:pPr>
        <w:pStyle w:val="ListParagraph"/>
        <w:numPr>
          <w:ilvl w:val="1"/>
          <w:numId w:val="1"/>
        </w:numPr>
        <w:ind w:left="720"/>
        <w:jc w:val="both"/>
        <w:rPr>
          <w:lang w:val="en-GB"/>
        </w:rPr>
      </w:pPr>
      <w:r w:rsidRPr="008535D7">
        <w:rPr>
          <w:lang w:val="en-GB"/>
        </w:rPr>
        <w:t xml:space="preserve">Outside of the formal meetings, the Committee Chairperson will maintain a dialogue with key individuals involved in the Company’s governance, including the Board Chairperson, the CEO, the CFO, the external audit lead </w:t>
      </w:r>
      <w:proofErr w:type="gramStart"/>
      <w:r w:rsidRPr="008535D7">
        <w:rPr>
          <w:lang w:val="en-GB"/>
        </w:rPr>
        <w:t>partner</w:t>
      </w:r>
      <w:proofErr w:type="gramEnd"/>
      <w:r w:rsidRPr="008535D7">
        <w:rPr>
          <w:lang w:val="en-GB"/>
        </w:rPr>
        <w:t xml:space="preserve"> and the head of internal audit. </w:t>
      </w:r>
    </w:p>
    <w:p w14:paraId="582D8411" w14:textId="77777777" w:rsidR="006B3AD2" w:rsidRPr="008535D7" w:rsidRDefault="006B3AD2" w:rsidP="008535D7">
      <w:pPr>
        <w:pStyle w:val="ListParagraph"/>
        <w:jc w:val="both"/>
        <w:rPr>
          <w:lang w:val="en-GB"/>
        </w:rPr>
      </w:pPr>
    </w:p>
    <w:p w14:paraId="311BD2D9" w14:textId="7CDE3FFC" w:rsidR="00721C89" w:rsidRPr="008535D7" w:rsidRDefault="006B3AD2" w:rsidP="008535D7">
      <w:pPr>
        <w:pStyle w:val="ListParagraph"/>
        <w:numPr>
          <w:ilvl w:val="0"/>
          <w:numId w:val="1"/>
        </w:numPr>
        <w:jc w:val="both"/>
        <w:rPr>
          <w:rFonts w:asciiTheme="majorHAnsi" w:eastAsiaTheme="majorEastAsia" w:hAnsiTheme="majorHAnsi" w:cstheme="majorBidi"/>
          <w:b/>
          <w:bCs/>
          <w:color w:val="365F91" w:themeColor="accent1" w:themeShade="BF"/>
          <w:sz w:val="28"/>
          <w:szCs w:val="28"/>
          <w:lang w:val="en-GB"/>
        </w:rPr>
      </w:pPr>
      <w:r w:rsidRPr="008535D7">
        <w:rPr>
          <w:rFonts w:asciiTheme="majorHAnsi" w:eastAsiaTheme="majorEastAsia" w:hAnsiTheme="majorHAnsi" w:cstheme="majorBidi"/>
          <w:b/>
          <w:bCs/>
          <w:color w:val="365F91" w:themeColor="accent1" w:themeShade="BF"/>
          <w:sz w:val="28"/>
          <w:szCs w:val="28"/>
          <w:lang w:val="en-GB"/>
        </w:rPr>
        <w:t>Notice of meetings</w:t>
      </w:r>
    </w:p>
    <w:p w14:paraId="0ED389C1" w14:textId="349AF399" w:rsidR="006B1046" w:rsidRPr="008535D7" w:rsidRDefault="00FA131C" w:rsidP="004E252D">
      <w:pPr>
        <w:pStyle w:val="ListParagraph"/>
        <w:numPr>
          <w:ilvl w:val="1"/>
          <w:numId w:val="1"/>
        </w:numPr>
        <w:ind w:left="720"/>
        <w:jc w:val="both"/>
        <w:rPr>
          <w:lang w:val="en-GB"/>
        </w:rPr>
      </w:pPr>
      <w:r w:rsidRPr="008535D7">
        <w:rPr>
          <w:lang w:val="en-GB"/>
        </w:rPr>
        <w:t>Meetings of the Committee shall be convened by the Secretary</w:t>
      </w:r>
      <w:r w:rsidR="00EE0F77" w:rsidRPr="008535D7">
        <w:rPr>
          <w:lang w:val="en-GB"/>
        </w:rPr>
        <w:t xml:space="preserve"> </w:t>
      </w:r>
      <w:r w:rsidR="00294708" w:rsidRPr="008535D7">
        <w:rPr>
          <w:lang w:val="en-GB"/>
        </w:rPr>
        <w:t>at the request of any of its members</w:t>
      </w:r>
      <w:r w:rsidR="005F66B0" w:rsidRPr="008535D7">
        <w:rPr>
          <w:lang w:val="en-GB"/>
        </w:rPr>
        <w:t>.</w:t>
      </w:r>
    </w:p>
    <w:p w14:paraId="64585DD8" w14:textId="77777777" w:rsidR="00202A6C" w:rsidRPr="008535D7" w:rsidRDefault="00202A6C" w:rsidP="004E252D">
      <w:pPr>
        <w:pStyle w:val="ListParagraph"/>
        <w:numPr>
          <w:ilvl w:val="1"/>
          <w:numId w:val="1"/>
        </w:numPr>
        <w:ind w:left="720"/>
        <w:jc w:val="both"/>
        <w:rPr>
          <w:lang w:val="en-GB"/>
        </w:rPr>
      </w:pPr>
      <w:r w:rsidRPr="008535D7">
        <w:rPr>
          <w:lang w:val="en-GB"/>
        </w:rPr>
        <w:t>Meetings should be organized so that attendance is maximized.</w:t>
      </w:r>
    </w:p>
    <w:p w14:paraId="2D15122B" w14:textId="5A6F40B7" w:rsidR="00364161" w:rsidRPr="008535D7" w:rsidRDefault="00364161" w:rsidP="004E252D">
      <w:pPr>
        <w:pStyle w:val="ListParagraph"/>
        <w:numPr>
          <w:ilvl w:val="1"/>
          <w:numId w:val="1"/>
        </w:numPr>
        <w:ind w:left="720"/>
        <w:jc w:val="both"/>
        <w:rPr>
          <w:lang w:val="en-GB"/>
        </w:rPr>
      </w:pPr>
      <w:r w:rsidRPr="008535D7">
        <w:rPr>
          <w:lang w:val="en-GB"/>
        </w:rPr>
        <w:t xml:space="preserve">The notice of each meeting of the Committee, confirming the venue, time and date and enclosing an agenda of items to be discussed </w:t>
      </w:r>
      <w:r w:rsidR="002E767B" w:rsidRPr="008535D7">
        <w:rPr>
          <w:lang w:val="en-GB"/>
        </w:rPr>
        <w:t xml:space="preserve">and supporting papers </w:t>
      </w:r>
      <w:r w:rsidRPr="008535D7">
        <w:rPr>
          <w:lang w:val="en-GB"/>
        </w:rPr>
        <w:t xml:space="preserve">shall, other than under exceptional circumstances, be circulated to each member of the Committee not less than four </w:t>
      </w:r>
      <w:r w:rsidR="00F07ECE" w:rsidRPr="008535D7">
        <w:rPr>
          <w:lang w:val="en-GB"/>
        </w:rPr>
        <w:t xml:space="preserve">(4) </w:t>
      </w:r>
      <w:r w:rsidRPr="008535D7">
        <w:rPr>
          <w:lang w:val="en-GB"/>
        </w:rPr>
        <w:t>working days prior to the date of the meeting.</w:t>
      </w:r>
    </w:p>
    <w:p w14:paraId="4ECB77C4" w14:textId="77777777" w:rsidR="008058B1" w:rsidRPr="008535D7" w:rsidRDefault="008058B1" w:rsidP="004E252D">
      <w:pPr>
        <w:pStyle w:val="ListParagraph"/>
        <w:jc w:val="both"/>
        <w:rPr>
          <w:rFonts w:asciiTheme="majorHAnsi" w:eastAsiaTheme="majorEastAsia" w:hAnsiTheme="majorHAnsi" w:cstheme="majorBidi"/>
          <w:b/>
          <w:bCs/>
          <w:color w:val="365F91" w:themeColor="accent1" w:themeShade="BF"/>
          <w:sz w:val="28"/>
          <w:szCs w:val="28"/>
          <w:lang w:val="en-GB"/>
        </w:rPr>
      </w:pPr>
    </w:p>
    <w:p w14:paraId="6EBE7337" w14:textId="77777777" w:rsidR="002F10D5" w:rsidRPr="008535D7" w:rsidRDefault="002F10D5" w:rsidP="004E252D">
      <w:pPr>
        <w:pStyle w:val="ListParagraph"/>
        <w:numPr>
          <w:ilvl w:val="0"/>
          <w:numId w:val="1"/>
        </w:numPr>
        <w:jc w:val="both"/>
        <w:rPr>
          <w:rFonts w:asciiTheme="majorHAnsi" w:eastAsiaTheme="majorEastAsia" w:hAnsiTheme="majorHAnsi" w:cstheme="majorBidi"/>
          <w:b/>
          <w:bCs/>
          <w:color w:val="365F91" w:themeColor="accent1" w:themeShade="BF"/>
          <w:sz w:val="28"/>
          <w:szCs w:val="28"/>
          <w:lang w:val="en-GB"/>
        </w:rPr>
      </w:pPr>
      <w:r w:rsidRPr="008535D7">
        <w:rPr>
          <w:rFonts w:asciiTheme="majorHAnsi" w:eastAsiaTheme="majorEastAsia" w:hAnsiTheme="majorHAnsi" w:cstheme="majorBidi"/>
          <w:b/>
          <w:bCs/>
          <w:color w:val="365F91" w:themeColor="accent1" w:themeShade="BF"/>
          <w:sz w:val="28"/>
          <w:szCs w:val="28"/>
          <w:lang w:val="en-GB"/>
        </w:rPr>
        <w:t>Proceedings of Meetings</w:t>
      </w:r>
    </w:p>
    <w:p w14:paraId="1B56FD18" w14:textId="77777777" w:rsidR="002F10D5" w:rsidRPr="008535D7" w:rsidRDefault="002F10D5" w:rsidP="004E252D">
      <w:pPr>
        <w:pStyle w:val="ListParagraph"/>
        <w:numPr>
          <w:ilvl w:val="1"/>
          <w:numId w:val="1"/>
        </w:numPr>
        <w:ind w:left="720"/>
        <w:jc w:val="both"/>
        <w:rPr>
          <w:lang w:val="en-GB"/>
        </w:rPr>
      </w:pPr>
      <w:r w:rsidRPr="008535D7">
        <w:rPr>
          <w:lang w:val="en-GB"/>
        </w:rPr>
        <w:t>The meetings and proceedings of the Committee shal</w:t>
      </w:r>
      <w:r w:rsidR="000E11EB" w:rsidRPr="008535D7">
        <w:rPr>
          <w:lang w:val="en-GB"/>
        </w:rPr>
        <w:t>l be governed by the Company’s C</w:t>
      </w:r>
      <w:r w:rsidRPr="008535D7">
        <w:rPr>
          <w:lang w:val="en-GB"/>
        </w:rPr>
        <w:t>onstitution</w:t>
      </w:r>
      <w:r w:rsidR="00FE13F9" w:rsidRPr="008535D7">
        <w:rPr>
          <w:lang w:val="en-GB"/>
        </w:rPr>
        <w:t xml:space="preserve"> </w:t>
      </w:r>
      <w:r w:rsidRPr="008535D7">
        <w:rPr>
          <w:lang w:val="en-GB"/>
        </w:rPr>
        <w:t xml:space="preserve">regulating the meetings and proceedings </w:t>
      </w:r>
      <w:r w:rsidR="00C81079" w:rsidRPr="008535D7">
        <w:rPr>
          <w:lang w:val="en-GB"/>
        </w:rPr>
        <w:t>o</w:t>
      </w:r>
      <w:r w:rsidRPr="008535D7">
        <w:rPr>
          <w:lang w:val="en-GB"/>
        </w:rPr>
        <w:t xml:space="preserve">f </w:t>
      </w:r>
      <w:r w:rsidR="00A62E2D" w:rsidRPr="008535D7">
        <w:rPr>
          <w:lang w:val="en-GB"/>
        </w:rPr>
        <w:t>D</w:t>
      </w:r>
      <w:r w:rsidRPr="008535D7">
        <w:rPr>
          <w:lang w:val="en-GB"/>
        </w:rPr>
        <w:t>irectors, unless varied by these terms of reference.</w:t>
      </w:r>
    </w:p>
    <w:p w14:paraId="73383BC9" w14:textId="733D1E6B" w:rsidR="00FE13F9" w:rsidRPr="008535D7" w:rsidRDefault="00FE13F9" w:rsidP="004E252D">
      <w:pPr>
        <w:pStyle w:val="ListParagraph"/>
        <w:numPr>
          <w:ilvl w:val="1"/>
          <w:numId w:val="1"/>
        </w:numPr>
        <w:ind w:left="720"/>
        <w:jc w:val="both"/>
        <w:rPr>
          <w:lang w:val="en-GB"/>
        </w:rPr>
      </w:pPr>
      <w:r w:rsidRPr="008535D7">
        <w:rPr>
          <w:lang w:val="en-GB"/>
        </w:rPr>
        <w:t>The Secretary of the Committee shall take minutes of meetings, which shal</w:t>
      </w:r>
      <w:r w:rsidR="00AB087D" w:rsidRPr="008535D7">
        <w:rPr>
          <w:lang w:val="en-GB"/>
        </w:rPr>
        <w:t xml:space="preserve">l be circulated to the </w:t>
      </w:r>
      <w:r w:rsidR="00364161" w:rsidRPr="008535D7">
        <w:rPr>
          <w:lang w:val="en-GB"/>
        </w:rPr>
        <w:t>m</w:t>
      </w:r>
      <w:r w:rsidRPr="008535D7">
        <w:rPr>
          <w:lang w:val="en-GB"/>
        </w:rPr>
        <w:t xml:space="preserve">embers of the Committee. The </w:t>
      </w:r>
      <w:r w:rsidR="00AC12CC" w:rsidRPr="008535D7">
        <w:rPr>
          <w:lang w:val="en-GB"/>
        </w:rPr>
        <w:t>Chairperson</w:t>
      </w:r>
      <w:r w:rsidRPr="008535D7">
        <w:rPr>
          <w:lang w:val="en-GB"/>
        </w:rPr>
        <w:t xml:space="preserve"> may, at discretion, decide to circulate the minutes of the meetings</w:t>
      </w:r>
      <w:r w:rsidR="004B694A" w:rsidRPr="008535D7">
        <w:rPr>
          <w:lang w:val="en-GB"/>
        </w:rPr>
        <w:t xml:space="preserve"> to other m</w:t>
      </w:r>
      <w:r w:rsidRPr="008535D7">
        <w:rPr>
          <w:lang w:val="en-GB"/>
        </w:rPr>
        <w:t xml:space="preserve">embers of the </w:t>
      </w:r>
      <w:r w:rsidR="003704BE" w:rsidRPr="008535D7">
        <w:rPr>
          <w:lang w:val="en-GB"/>
        </w:rPr>
        <w:t>Board</w:t>
      </w:r>
      <w:r w:rsidRPr="008535D7">
        <w:rPr>
          <w:lang w:val="en-GB"/>
        </w:rPr>
        <w:t xml:space="preserve">. Any Director may, </w:t>
      </w:r>
      <w:proofErr w:type="gramStart"/>
      <w:r w:rsidRPr="008535D7">
        <w:rPr>
          <w:lang w:val="en-GB"/>
        </w:rPr>
        <w:t>provided that</w:t>
      </w:r>
      <w:proofErr w:type="gramEnd"/>
      <w:r w:rsidRPr="008535D7">
        <w:rPr>
          <w:lang w:val="en-GB"/>
        </w:rPr>
        <w:t xml:space="preserve"> there is no conflict of interest and with the agreement of the </w:t>
      </w:r>
      <w:r w:rsidR="00AC12CC" w:rsidRPr="008535D7">
        <w:rPr>
          <w:lang w:val="en-GB"/>
        </w:rPr>
        <w:t>Chairperson</w:t>
      </w:r>
      <w:r w:rsidRPr="008535D7">
        <w:rPr>
          <w:lang w:val="en-GB"/>
        </w:rPr>
        <w:t>, obtain copies of the Committee’s minutes.</w:t>
      </w:r>
    </w:p>
    <w:p w14:paraId="5EBEA1A9" w14:textId="1095EA0E" w:rsidR="002F10D5" w:rsidRPr="008535D7" w:rsidRDefault="002F10D5" w:rsidP="004E252D">
      <w:pPr>
        <w:pStyle w:val="ListParagraph"/>
        <w:jc w:val="both"/>
        <w:rPr>
          <w:rFonts w:asciiTheme="majorHAnsi" w:eastAsiaTheme="majorEastAsia" w:hAnsiTheme="majorHAnsi" w:cstheme="majorBidi"/>
          <w:b/>
          <w:bCs/>
          <w:color w:val="365F91" w:themeColor="accent1" w:themeShade="BF"/>
          <w:sz w:val="28"/>
          <w:szCs w:val="28"/>
          <w:lang w:val="en-GB"/>
        </w:rPr>
      </w:pPr>
    </w:p>
    <w:p w14:paraId="6E3F4984" w14:textId="14BA2421" w:rsidR="001046C8" w:rsidRPr="008535D7" w:rsidRDefault="001046C8" w:rsidP="004E252D">
      <w:pPr>
        <w:pStyle w:val="ListParagraph"/>
        <w:numPr>
          <w:ilvl w:val="0"/>
          <w:numId w:val="1"/>
        </w:numPr>
        <w:jc w:val="both"/>
        <w:rPr>
          <w:rFonts w:asciiTheme="majorHAnsi" w:eastAsiaTheme="majorEastAsia" w:hAnsiTheme="majorHAnsi" w:cstheme="majorBidi"/>
          <w:b/>
          <w:bCs/>
          <w:color w:val="365F91" w:themeColor="accent1" w:themeShade="BF"/>
          <w:sz w:val="28"/>
          <w:szCs w:val="28"/>
          <w:lang w:val="en-GB"/>
        </w:rPr>
      </w:pPr>
      <w:r w:rsidRPr="008535D7">
        <w:rPr>
          <w:rFonts w:asciiTheme="majorHAnsi" w:eastAsiaTheme="majorEastAsia" w:hAnsiTheme="majorHAnsi" w:cstheme="majorBidi"/>
          <w:b/>
          <w:bCs/>
          <w:color w:val="365F91" w:themeColor="accent1" w:themeShade="BF"/>
          <w:sz w:val="28"/>
          <w:szCs w:val="28"/>
          <w:lang w:val="en-GB"/>
        </w:rPr>
        <w:t>Annual General Meeting</w:t>
      </w:r>
    </w:p>
    <w:p w14:paraId="0CF447D7" w14:textId="44D22531" w:rsidR="001046C8" w:rsidRPr="008535D7" w:rsidRDefault="001046C8" w:rsidP="004E252D">
      <w:pPr>
        <w:pStyle w:val="ListParagraph"/>
        <w:numPr>
          <w:ilvl w:val="1"/>
          <w:numId w:val="1"/>
        </w:numPr>
        <w:ind w:left="720"/>
        <w:jc w:val="both"/>
        <w:rPr>
          <w:lang w:val="en-GB"/>
        </w:rPr>
      </w:pPr>
      <w:r w:rsidRPr="008535D7">
        <w:rPr>
          <w:lang w:val="en-GB"/>
        </w:rPr>
        <w:t xml:space="preserve">The Chairperson of the Committee shall attend the annual general meeting to answer shareholder questions on the Committee’s activities. </w:t>
      </w:r>
    </w:p>
    <w:p w14:paraId="6240E287" w14:textId="77777777" w:rsidR="001046C8" w:rsidRPr="008535D7" w:rsidRDefault="001046C8" w:rsidP="004E252D">
      <w:pPr>
        <w:pStyle w:val="ListParagraph"/>
        <w:jc w:val="both"/>
        <w:rPr>
          <w:rFonts w:asciiTheme="majorHAnsi" w:eastAsiaTheme="majorEastAsia" w:hAnsiTheme="majorHAnsi" w:cstheme="majorBidi"/>
          <w:b/>
          <w:bCs/>
          <w:color w:val="365F91" w:themeColor="accent1" w:themeShade="BF"/>
          <w:sz w:val="28"/>
          <w:szCs w:val="28"/>
          <w:lang w:val="en-GB"/>
        </w:rPr>
      </w:pPr>
    </w:p>
    <w:p w14:paraId="524CA729" w14:textId="3AD076DE" w:rsidR="00DB26EB" w:rsidRPr="008535D7" w:rsidRDefault="00DB26EB" w:rsidP="004E252D">
      <w:pPr>
        <w:pStyle w:val="ListParagraph"/>
        <w:numPr>
          <w:ilvl w:val="0"/>
          <w:numId w:val="1"/>
        </w:numPr>
        <w:jc w:val="both"/>
        <w:rPr>
          <w:rFonts w:asciiTheme="majorHAnsi" w:eastAsiaTheme="majorEastAsia" w:hAnsiTheme="majorHAnsi" w:cstheme="majorBidi"/>
          <w:b/>
          <w:bCs/>
          <w:color w:val="365F91" w:themeColor="accent1" w:themeShade="BF"/>
          <w:sz w:val="28"/>
          <w:szCs w:val="28"/>
          <w:lang w:val="en-GB"/>
        </w:rPr>
      </w:pPr>
      <w:r w:rsidRPr="008535D7">
        <w:rPr>
          <w:rFonts w:asciiTheme="majorHAnsi" w:eastAsiaTheme="majorEastAsia" w:hAnsiTheme="majorHAnsi" w:cstheme="majorBidi"/>
          <w:b/>
          <w:bCs/>
          <w:color w:val="365F91" w:themeColor="accent1" w:themeShade="BF"/>
          <w:sz w:val="28"/>
          <w:szCs w:val="28"/>
          <w:lang w:val="en-GB"/>
        </w:rPr>
        <w:t>Duties</w:t>
      </w:r>
    </w:p>
    <w:p w14:paraId="6A6CE389" w14:textId="6547030E" w:rsidR="005A4837" w:rsidRPr="008535D7" w:rsidRDefault="005A4837" w:rsidP="004E252D">
      <w:pPr>
        <w:pStyle w:val="ListParagraph"/>
        <w:jc w:val="both"/>
        <w:rPr>
          <w:rFonts w:asciiTheme="majorHAnsi" w:eastAsiaTheme="majorEastAsia" w:hAnsiTheme="majorHAnsi" w:cstheme="majorBidi"/>
          <w:b/>
          <w:bCs/>
          <w:color w:val="365F91" w:themeColor="accent1" w:themeShade="BF"/>
          <w:sz w:val="28"/>
          <w:szCs w:val="28"/>
          <w:lang w:val="en-GB"/>
        </w:rPr>
      </w:pPr>
      <w:r w:rsidRPr="008535D7">
        <w:rPr>
          <w:lang w:val="en-GB"/>
        </w:rPr>
        <w:t xml:space="preserve">The Committee should carry out the duties for the Company, </w:t>
      </w:r>
      <w:r w:rsidR="00DF1EA3">
        <w:rPr>
          <w:lang w:val="en-GB"/>
        </w:rPr>
        <w:t xml:space="preserve">its </w:t>
      </w:r>
      <w:r w:rsidR="005F66B0" w:rsidRPr="008535D7">
        <w:rPr>
          <w:lang w:val="en-GB"/>
        </w:rPr>
        <w:t>subsidiaries</w:t>
      </w:r>
      <w:r w:rsidRPr="008535D7">
        <w:rPr>
          <w:lang w:val="en-GB"/>
        </w:rPr>
        <w:t xml:space="preserve"> and</w:t>
      </w:r>
      <w:r w:rsidR="00DF1EA3">
        <w:rPr>
          <w:lang w:val="en-GB"/>
        </w:rPr>
        <w:t xml:space="preserve"> for</w:t>
      </w:r>
      <w:r w:rsidRPr="008535D7">
        <w:rPr>
          <w:lang w:val="en-GB"/>
        </w:rPr>
        <w:t xml:space="preserve"> the </w:t>
      </w:r>
      <w:proofErr w:type="gramStart"/>
      <w:r w:rsidRPr="008535D7">
        <w:rPr>
          <w:lang w:val="en-GB"/>
        </w:rPr>
        <w:t>group as a whole, as</w:t>
      </w:r>
      <w:proofErr w:type="gramEnd"/>
      <w:r w:rsidRPr="008535D7">
        <w:rPr>
          <w:lang w:val="en-GB"/>
        </w:rPr>
        <w:t xml:space="preserve"> </w:t>
      </w:r>
      <w:r w:rsidR="00061982" w:rsidRPr="008535D7">
        <w:rPr>
          <w:lang w:val="en-GB"/>
        </w:rPr>
        <w:t xml:space="preserve">appropriate. </w:t>
      </w:r>
    </w:p>
    <w:p w14:paraId="3C7A566E" w14:textId="3C527E85" w:rsidR="005A4837" w:rsidRPr="008535D7" w:rsidRDefault="005A4837" w:rsidP="004E252D">
      <w:pPr>
        <w:pStyle w:val="ListParagraph"/>
        <w:jc w:val="both"/>
        <w:rPr>
          <w:rFonts w:asciiTheme="majorHAnsi" w:eastAsiaTheme="majorEastAsia" w:hAnsiTheme="majorHAnsi" w:cstheme="majorBidi"/>
          <w:b/>
          <w:bCs/>
          <w:color w:val="365F91" w:themeColor="accent1" w:themeShade="BF"/>
          <w:sz w:val="28"/>
          <w:szCs w:val="28"/>
          <w:lang w:val="en-GB"/>
        </w:rPr>
      </w:pPr>
    </w:p>
    <w:p w14:paraId="61B5B6C5" w14:textId="2039123B" w:rsidR="001A4BD3" w:rsidRPr="008535D7" w:rsidRDefault="00AD12E9" w:rsidP="004E252D">
      <w:pPr>
        <w:pStyle w:val="ListParagraph"/>
        <w:numPr>
          <w:ilvl w:val="1"/>
          <w:numId w:val="1"/>
        </w:numPr>
        <w:ind w:left="720"/>
        <w:jc w:val="both"/>
        <w:rPr>
          <w:rFonts w:asciiTheme="majorHAnsi" w:eastAsiaTheme="majorEastAsia" w:hAnsiTheme="majorHAnsi" w:cstheme="majorBidi"/>
          <w:b/>
          <w:bCs/>
          <w:color w:val="365F91" w:themeColor="accent1" w:themeShade="BF"/>
          <w:lang w:val="en-GB"/>
        </w:rPr>
      </w:pPr>
      <w:r w:rsidRPr="008535D7">
        <w:rPr>
          <w:rFonts w:asciiTheme="majorHAnsi" w:eastAsiaTheme="majorEastAsia" w:hAnsiTheme="majorHAnsi" w:cstheme="majorBidi"/>
          <w:b/>
          <w:bCs/>
          <w:color w:val="365F91" w:themeColor="accent1" w:themeShade="BF"/>
          <w:lang w:val="en-GB"/>
        </w:rPr>
        <w:t>Financial Statements</w:t>
      </w:r>
    </w:p>
    <w:p w14:paraId="5889B77D" w14:textId="3C34CA58" w:rsidR="00D17A4C" w:rsidRPr="008535D7" w:rsidRDefault="00D17A4C" w:rsidP="00FC13EE">
      <w:pPr>
        <w:pStyle w:val="ListParagraph"/>
        <w:widowControl w:val="0"/>
        <w:numPr>
          <w:ilvl w:val="2"/>
          <w:numId w:val="1"/>
        </w:numPr>
        <w:tabs>
          <w:tab w:val="left" w:pos="1540"/>
        </w:tabs>
        <w:autoSpaceDE w:val="0"/>
        <w:autoSpaceDN w:val="0"/>
        <w:spacing w:after="0" w:line="285" w:lineRule="auto"/>
        <w:ind w:hanging="630"/>
        <w:contextualSpacing w:val="0"/>
        <w:jc w:val="both"/>
        <w:rPr>
          <w:lang w:val="en-GB"/>
        </w:rPr>
      </w:pPr>
      <w:r w:rsidRPr="008535D7">
        <w:rPr>
          <w:lang w:val="en-GB"/>
        </w:rPr>
        <w:t xml:space="preserve">The Committee shall monitor </w:t>
      </w:r>
      <w:r w:rsidR="00C03A5D" w:rsidRPr="008535D7">
        <w:rPr>
          <w:lang w:val="en-GB"/>
        </w:rPr>
        <w:t xml:space="preserve">and review </w:t>
      </w:r>
      <w:r w:rsidRPr="008535D7">
        <w:rPr>
          <w:lang w:val="en-GB"/>
        </w:rPr>
        <w:t xml:space="preserve">the quality and integrity of the financial statements of the company, including its annual </w:t>
      </w:r>
      <w:r w:rsidR="00953A4B" w:rsidRPr="008535D7">
        <w:rPr>
          <w:lang w:val="en-GB"/>
        </w:rPr>
        <w:t xml:space="preserve">and </w:t>
      </w:r>
      <w:r w:rsidRPr="008535D7">
        <w:rPr>
          <w:lang w:val="en-GB"/>
        </w:rPr>
        <w:t xml:space="preserve">interim reports and any other formal statements relating to its financial performance, and report to the </w:t>
      </w:r>
      <w:r w:rsidR="003704BE" w:rsidRPr="008535D7">
        <w:rPr>
          <w:lang w:val="en-GB"/>
        </w:rPr>
        <w:t>Board</w:t>
      </w:r>
      <w:r w:rsidRPr="008535D7">
        <w:rPr>
          <w:lang w:val="en-GB"/>
        </w:rPr>
        <w:t xml:space="preserve"> on significant financial reporting issues and judgements which those statements contain having regard </w:t>
      </w:r>
      <w:r w:rsidRPr="008535D7">
        <w:rPr>
          <w:lang w:val="en-GB"/>
        </w:rPr>
        <w:lastRenderedPageBreak/>
        <w:t>to matters communicated to it by the auditor.</w:t>
      </w:r>
    </w:p>
    <w:p w14:paraId="52DC08DA" w14:textId="3841A2D9" w:rsidR="0034041E" w:rsidRPr="008535D7" w:rsidRDefault="0034041E" w:rsidP="00FC13EE">
      <w:pPr>
        <w:pStyle w:val="ListParagraph"/>
        <w:widowControl w:val="0"/>
        <w:numPr>
          <w:ilvl w:val="2"/>
          <w:numId w:val="1"/>
        </w:numPr>
        <w:tabs>
          <w:tab w:val="left" w:pos="1540"/>
        </w:tabs>
        <w:autoSpaceDE w:val="0"/>
        <w:autoSpaceDN w:val="0"/>
        <w:spacing w:after="0" w:line="285" w:lineRule="auto"/>
        <w:ind w:hanging="630"/>
        <w:jc w:val="both"/>
        <w:rPr>
          <w:lang w:val="en-GB"/>
        </w:rPr>
      </w:pPr>
      <w:r w:rsidRPr="008535D7">
        <w:rPr>
          <w:lang w:val="en-GB"/>
        </w:rPr>
        <w:t>In particular, the committee shall review and challenge where necessary:</w:t>
      </w:r>
    </w:p>
    <w:p w14:paraId="5E4C70EE" w14:textId="77777777" w:rsidR="0034041E" w:rsidRPr="008535D7" w:rsidRDefault="0034041E" w:rsidP="004E252D">
      <w:pPr>
        <w:pStyle w:val="ListParagraph"/>
        <w:widowControl w:val="0"/>
        <w:tabs>
          <w:tab w:val="left" w:pos="1540"/>
        </w:tabs>
        <w:autoSpaceDE w:val="0"/>
        <w:autoSpaceDN w:val="0"/>
        <w:spacing w:after="0" w:line="285" w:lineRule="auto"/>
        <w:ind w:left="1350"/>
        <w:jc w:val="both"/>
        <w:rPr>
          <w:lang w:val="en-GB"/>
        </w:rPr>
      </w:pPr>
    </w:p>
    <w:p w14:paraId="35953D38" w14:textId="6063F4F7" w:rsidR="0034041E" w:rsidRPr="008535D7" w:rsidRDefault="00A037A5" w:rsidP="00BD0C78">
      <w:pPr>
        <w:pStyle w:val="ListParagraph"/>
        <w:widowControl w:val="0"/>
        <w:numPr>
          <w:ilvl w:val="3"/>
          <w:numId w:val="1"/>
        </w:numPr>
        <w:tabs>
          <w:tab w:val="left" w:pos="1540"/>
        </w:tabs>
        <w:autoSpaceDE w:val="0"/>
        <w:autoSpaceDN w:val="0"/>
        <w:spacing w:after="0" w:line="285" w:lineRule="auto"/>
        <w:ind w:left="2070"/>
        <w:jc w:val="both"/>
        <w:rPr>
          <w:lang w:val="en-GB"/>
        </w:rPr>
      </w:pPr>
      <w:r w:rsidRPr="008535D7">
        <w:rPr>
          <w:lang w:val="en-GB"/>
        </w:rPr>
        <w:t>T</w:t>
      </w:r>
      <w:r w:rsidR="00034C3A" w:rsidRPr="008535D7">
        <w:rPr>
          <w:lang w:val="en-GB"/>
        </w:rPr>
        <w:t xml:space="preserve">he consistency of, and any changes to, significant accounting policies both on a </w:t>
      </w:r>
      <w:r w:rsidR="009F03EA" w:rsidRPr="009F03EA">
        <w:rPr>
          <w:lang w:val="en-GB"/>
        </w:rPr>
        <w:t>year-on-year</w:t>
      </w:r>
      <w:r w:rsidR="00034C3A" w:rsidRPr="008535D7">
        <w:rPr>
          <w:lang w:val="en-GB"/>
        </w:rPr>
        <w:t xml:space="preserve"> basis and across the Company/</w:t>
      </w:r>
      <w:proofErr w:type="gramStart"/>
      <w:r w:rsidR="00034C3A" w:rsidRPr="008535D7">
        <w:rPr>
          <w:lang w:val="en-GB"/>
        </w:rPr>
        <w:t>group;</w:t>
      </w:r>
      <w:proofErr w:type="gramEnd"/>
    </w:p>
    <w:p w14:paraId="17146DA3" w14:textId="75B98790" w:rsidR="00176E89" w:rsidRPr="008535D7" w:rsidRDefault="00A037A5" w:rsidP="004E252D">
      <w:pPr>
        <w:pStyle w:val="ListParagraph"/>
        <w:widowControl w:val="0"/>
        <w:numPr>
          <w:ilvl w:val="3"/>
          <w:numId w:val="1"/>
        </w:numPr>
        <w:tabs>
          <w:tab w:val="left" w:pos="1540"/>
        </w:tabs>
        <w:autoSpaceDE w:val="0"/>
        <w:autoSpaceDN w:val="0"/>
        <w:spacing w:after="0" w:line="285" w:lineRule="auto"/>
        <w:ind w:left="2070"/>
        <w:jc w:val="both"/>
        <w:rPr>
          <w:lang w:val="en-GB"/>
        </w:rPr>
      </w:pPr>
      <w:r w:rsidRPr="008535D7">
        <w:rPr>
          <w:lang w:val="en-GB"/>
        </w:rPr>
        <w:t>C</w:t>
      </w:r>
      <w:r w:rsidR="00176E89" w:rsidRPr="008535D7">
        <w:rPr>
          <w:lang w:val="en-GB"/>
        </w:rPr>
        <w:t>ompliance with accounting standards, local and international, compliance with stock exchange and legal requirements</w:t>
      </w:r>
    </w:p>
    <w:p w14:paraId="58C5AF52" w14:textId="6992855D" w:rsidR="0034041E" w:rsidRPr="008535D7" w:rsidRDefault="00ED2D95" w:rsidP="004E252D">
      <w:pPr>
        <w:pStyle w:val="ListParagraph"/>
        <w:widowControl w:val="0"/>
        <w:numPr>
          <w:ilvl w:val="3"/>
          <w:numId w:val="1"/>
        </w:numPr>
        <w:tabs>
          <w:tab w:val="left" w:pos="1540"/>
        </w:tabs>
        <w:autoSpaceDE w:val="0"/>
        <w:autoSpaceDN w:val="0"/>
        <w:spacing w:after="0" w:line="285" w:lineRule="auto"/>
        <w:ind w:left="2070"/>
        <w:jc w:val="both"/>
        <w:rPr>
          <w:lang w:val="en-GB"/>
        </w:rPr>
      </w:pPr>
      <w:r w:rsidRPr="008535D7">
        <w:rPr>
          <w:lang w:val="en-GB"/>
        </w:rPr>
        <w:t>T</w:t>
      </w:r>
      <w:r w:rsidR="0034041E" w:rsidRPr="008535D7">
        <w:rPr>
          <w:lang w:val="en-GB"/>
        </w:rPr>
        <w:t xml:space="preserve">he methods used to account for significant or unusual transactions where different approaches are </w:t>
      </w:r>
      <w:proofErr w:type="gramStart"/>
      <w:r w:rsidR="0034041E" w:rsidRPr="008535D7">
        <w:rPr>
          <w:lang w:val="en-GB"/>
        </w:rPr>
        <w:t>possible</w:t>
      </w:r>
      <w:proofErr w:type="gramEnd"/>
    </w:p>
    <w:p w14:paraId="0E16F0D6" w14:textId="351329E9" w:rsidR="00176E89" w:rsidRPr="008535D7" w:rsidRDefault="00E97BBF" w:rsidP="004E252D">
      <w:pPr>
        <w:pStyle w:val="ListParagraph"/>
        <w:widowControl w:val="0"/>
        <w:numPr>
          <w:ilvl w:val="3"/>
          <w:numId w:val="1"/>
        </w:numPr>
        <w:tabs>
          <w:tab w:val="left" w:pos="1540"/>
        </w:tabs>
        <w:autoSpaceDE w:val="0"/>
        <w:autoSpaceDN w:val="0"/>
        <w:spacing w:after="0" w:line="285" w:lineRule="auto"/>
        <w:ind w:left="2070"/>
        <w:jc w:val="both"/>
        <w:rPr>
          <w:lang w:val="en-GB"/>
        </w:rPr>
      </w:pPr>
      <w:r w:rsidRPr="008535D7">
        <w:rPr>
          <w:lang w:val="en-GB"/>
        </w:rPr>
        <w:t>S</w:t>
      </w:r>
      <w:r w:rsidR="00176E89" w:rsidRPr="008535D7">
        <w:rPr>
          <w:lang w:val="en-GB"/>
        </w:rPr>
        <w:t xml:space="preserve">ignificant adjustments resulting from the </w:t>
      </w:r>
      <w:proofErr w:type="gramStart"/>
      <w:r w:rsidR="00176E89" w:rsidRPr="008535D7">
        <w:rPr>
          <w:lang w:val="en-GB"/>
        </w:rPr>
        <w:t>audit</w:t>
      </w:r>
      <w:proofErr w:type="gramEnd"/>
    </w:p>
    <w:p w14:paraId="64131978" w14:textId="10CF0A9A" w:rsidR="0034041E" w:rsidRPr="008535D7" w:rsidRDefault="00E97BBF" w:rsidP="004E252D">
      <w:pPr>
        <w:pStyle w:val="ListParagraph"/>
        <w:widowControl w:val="0"/>
        <w:numPr>
          <w:ilvl w:val="3"/>
          <w:numId w:val="1"/>
        </w:numPr>
        <w:tabs>
          <w:tab w:val="left" w:pos="1540"/>
        </w:tabs>
        <w:autoSpaceDE w:val="0"/>
        <w:autoSpaceDN w:val="0"/>
        <w:spacing w:after="0" w:line="285" w:lineRule="auto"/>
        <w:ind w:left="2070"/>
        <w:jc w:val="both"/>
        <w:rPr>
          <w:lang w:val="en-GB"/>
        </w:rPr>
      </w:pPr>
      <w:r w:rsidRPr="008535D7">
        <w:rPr>
          <w:lang w:val="en-GB"/>
        </w:rPr>
        <w:t>W</w:t>
      </w:r>
      <w:r w:rsidR="0034041E" w:rsidRPr="008535D7">
        <w:rPr>
          <w:lang w:val="en-GB"/>
        </w:rPr>
        <w:t xml:space="preserve">hether the company has </w:t>
      </w:r>
      <w:r w:rsidR="00FD2746" w:rsidRPr="008535D7">
        <w:rPr>
          <w:lang w:val="en-GB"/>
        </w:rPr>
        <w:t xml:space="preserve">followed </w:t>
      </w:r>
      <w:r w:rsidR="0034041E" w:rsidRPr="008535D7">
        <w:rPr>
          <w:lang w:val="en-GB"/>
        </w:rPr>
        <w:t xml:space="preserve">appropriate accounting </w:t>
      </w:r>
      <w:r w:rsidR="00FD2746" w:rsidRPr="008535D7">
        <w:rPr>
          <w:lang w:val="en-GB"/>
        </w:rPr>
        <w:t xml:space="preserve">standards </w:t>
      </w:r>
      <w:r w:rsidR="0034041E" w:rsidRPr="008535D7">
        <w:rPr>
          <w:lang w:val="en-GB"/>
        </w:rPr>
        <w:t xml:space="preserve">and made appropriate estimates and judgements, taking into account the external auditor’s views on the financial </w:t>
      </w:r>
      <w:proofErr w:type="gramStart"/>
      <w:r w:rsidR="0034041E" w:rsidRPr="008535D7">
        <w:rPr>
          <w:lang w:val="en-GB"/>
        </w:rPr>
        <w:t>statements</w:t>
      </w:r>
      <w:proofErr w:type="gramEnd"/>
    </w:p>
    <w:p w14:paraId="608A0625" w14:textId="71D66C0A" w:rsidR="0034041E" w:rsidRPr="008535D7" w:rsidRDefault="0091137C" w:rsidP="004E252D">
      <w:pPr>
        <w:pStyle w:val="ListParagraph"/>
        <w:widowControl w:val="0"/>
        <w:numPr>
          <w:ilvl w:val="3"/>
          <w:numId w:val="1"/>
        </w:numPr>
        <w:tabs>
          <w:tab w:val="left" w:pos="1540"/>
        </w:tabs>
        <w:autoSpaceDE w:val="0"/>
        <w:autoSpaceDN w:val="0"/>
        <w:spacing w:after="0" w:line="285" w:lineRule="auto"/>
        <w:ind w:left="2070"/>
        <w:jc w:val="both"/>
        <w:rPr>
          <w:lang w:val="en-GB"/>
        </w:rPr>
      </w:pPr>
      <w:r w:rsidRPr="008535D7">
        <w:rPr>
          <w:lang w:val="en-GB"/>
        </w:rPr>
        <w:t>T</w:t>
      </w:r>
      <w:r w:rsidR="0034041E" w:rsidRPr="008535D7">
        <w:rPr>
          <w:lang w:val="en-GB"/>
        </w:rPr>
        <w:t xml:space="preserve">he clarity and completeness of disclosures in the financial statements and the context in which statements are </w:t>
      </w:r>
      <w:proofErr w:type="gramStart"/>
      <w:r w:rsidR="0034041E" w:rsidRPr="008535D7">
        <w:rPr>
          <w:lang w:val="en-GB"/>
        </w:rPr>
        <w:t>made</w:t>
      </w:r>
      <w:proofErr w:type="gramEnd"/>
    </w:p>
    <w:p w14:paraId="294B9897" w14:textId="49FBC161" w:rsidR="0034041E" w:rsidRPr="008535D7" w:rsidRDefault="002E3007" w:rsidP="004E252D">
      <w:pPr>
        <w:pStyle w:val="ListParagraph"/>
        <w:widowControl w:val="0"/>
        <w:numPr>
          <w:ilvl w:val="3"/>
          <w:numId w:val="1"/>
        </w:numPr>
        <w:tabs>
          <w:tab w:val="left" w:pos="1540"/>
        </w:tabs>
        <w:autoSpaceDE w:val="0"/>
        <w:autoSpaceDN w:val="0"/>
        <w:spacing w:after="0" w:line="285" w:lineRule="auto"/>
        <w:ind w:left="2070"/>
        <w:jc w:val="both"/>
        <w:rPr>
          <w:lang w:val="en-GB"/>
        </w:rPr>
      </w:pPr>
      <w:r w:rsidRPr="008535D7">
        <w:rPr>
          <w:lang w:val="en-GB"/>
        </w:rPr>
        <w:t>A</w:t>
      </w:r>
      <w:r w:rsidR="0034041E" w:rsidRPr="008535D7">
        <w:rPr>
          <w:lang w:val="en-GB"/>
        </w:rPr>
        <w:t>ll material information presented with the financial stateme</w:t>
      </w:r>
      <w:r w:rsidR="00816D62" w:rsidRPr="008535D7">
        <w:rPr>
          <w:lang w:val="en-GB"/>
        </w:rPr>
        <w:t>nts, including the corporate governance statements</w:t>
      </w:r>
      <w:r w:rsidR="00176E89" w:rsidRPr="008535D7">
        <w:rPr>
          <w:lang w:val="en-GB"/>
        </w:rPr>
        <w:t xml:space="preserve"> pertaining</w:t>
      </w:r>
      <w:r w:rsidR="00816D62" w:rsidRPr="008535D7">
        <w:rPr>
          <w:lang w:val="en-GB"/>
        </w:rPr>
        <w:t xml:space="preserve"> to the </w:t>
      </w:r>
      <w:proofErr w:type="gramStart"/>
      <w:r w:rsidR="00816D62" w:rsidRPr="008535D7">
        <w:rPr>
          <w:lang w:val="en-GB"/>
        </w:rPr>
        <w:t>audit</w:t>
      </w:r>
      <w:proofErr w:type="gramEnd"/>
      <w:r w:rsidR="00816D62" w:rsidRPr="008535D7">
        <w:rPr>
          <w:lang w:val="en-GB"/>
        </w:rPr>
        <w:t xml:space="preserve"> </w:t>
      </w:r>
    </w:p>
    <w:p w14:paraId="7298DC70" w14:textId="5A3688EB" w:rsidR="00176E89" w:rsidRPr="008535D7" w:rsidRDefault="005C196F" w:rsidP="004E252D">
      <w:pPr>
        <w:pStyle w:val="ListParagraph"/>
        <w:widowControl w:val="0"/>
        <w:numPr>
          <w:ilvl w:val="3"/>
          <w:numId w:val="1"/>
        </w:numPr>
        <w:tabs>
          <w:tab w:val="left" w:pos="1540"/>
        </w:tabs>
        <w:autoSpaceDE w:val="0"/>
        <w:autoSpaceDN w:val="0"/>
        <w:spacing w:after="0" w:line="285" w:lineRule="auto"/>
        <w:ind w:left="2070"/>
        <w:jc w:val="both"/>
        <w:rPr>
          <w:lang w:val="en-GB"/>
        </w:rPr>
      </w:pPr>
      <w:r w:rsidRPr="008535D7">
        <w:rPr>
          <w:lang w:val="en-GB"/>
        </w:rPr>
        <w:t>W</w:t>
      </w:r>
      <w:r w:rsidR="00176E89" w:rsidRPr="008535D7">
        <w:rPr>
          <w:lang w:val="en-GB"/>
        </w:rPr>
        <w:t>here the Committee is not satisfied with any aspect of th</w:t>
      </w:r>
      <w:r w:rsidR="00A943C6" w:rsidRPr="008535D7">
        <w:rPr>
          <w:lang w:val="en-GB"/>
        </w:rPr>
        <w:t xml:space="preserve">e proposed financial reporting by the Company, it shall report its views to the </w:t>
      </w:r>
      <w:proofErr w:type="gramStart"/>
      <w:r w:rsidR="003704BE" w:rsidRPr="008535D7">
        <w:rPr>
          <w:lang w:val="en-GB"/>
        </w:rPr>
        <w:t>Board</w:t>
      </w:r>
      <w:proofErr w:type="gramEnd"/>
    </w:p>
    <w:p w14:paraId="5D8602D4" w14:textId="792F81AD" w:rsidR="00A943C6" w:rsidRPr="008535D7" w:rsidRDefault="0097435E" w:rsidP="004E252D">
      <w:pPr>
        <w:pStyle w:val="ListParagraph"/>
        <w:widowControl w:val="0"/>
        <w:numPr>
          <w:ilvl w:val="3"/>
          <w:numId w:val="1"/>
        </w:numPr>
        <w:tabs>
          <w:tab w:val="left" w:pos="1540"/>
        </w:tabs>
        <w:autoSpaceDE w:val="0"/>
        <w:autoSpaceDN w:val="0"/>
        <w:spacing w:after="0" w:line="285" w:lineRule="auto"/>
        <w:ind w:left="2070"/>
        <w:jc w:val="both"/>
        <w:rPr>
          <w:lang w:val="en-GB"/>
        </w:rPr>
      </w:pPr>
      <w:r w:rsidRPr="008535D7">
        <w:rPr>
          <w:lang w:val="en-GB"/>
        </w:rPr>
        <w:t>T</w:t>
      </w:r>
      <w:r w:rsidR="00A943C6" w:rsidRPr="008535D7">
        <w:rPr>
          <w:lang w:val="en-GB"/>
        </w:rPr>
        <w:t xml:space="preserve">he basis on which </w:t>
      </w:r>
      <w:r w:rsidR="00EF69C0" w:rsidRPr="008535D7">
        <w:rPr>
          <w:lang w:val="en-GB"/>
        </w:rPr>
        <w:t>the company</w:t>
      </w:r>
      <w:r w:rsidR="00A943C6" w:rsidRPr="008535D7">
        <w:rPr>
          <w:lang w:val="en-GB"/>
        </w:rPr>
        <w:t xml:space="preserve"> has </w:t>
      </w:r>
      <w:r w:rsidR="00EF69C0" w:rsidRPr="008535D7">
        <w:rPr>
          <w:lang w:val="en-GB"/>
        </w:rPr>
        <w:t>been determined a</w:t>
      </w:r>
      <w:r w:rsidR="00B03DF7" w:rsidRPr="008535D7">
        <w:rPr>
          <w:lang w:val="en-GB"/>
        </w:rPr>
        <w:t>s a</w:t>
      </w:r>
      <w:r w:rsidR="00EF69C0" w:rsidRPr="008535D7">
        <w:rPr>
          <w:lang w:val="en-GB"/>
        </w:rPr>
        <w:t xml:space="preserve"> going </w:t>
      </w:r>
      <w:proofErr w:type="gramStart"/>
      <w:r w:rsidR="00EF69C0" w:rsidRPr="008535D7">
        <w:rPr>
          <w:lang w:val="en-GB"/>
        </w:rPr>
        <w:t>concern</w:t>
      </w:r>
      <w:proofErr w:type="gramEnd"/>
    </w:p>
    <w:p w14:paraId="2CC56241" w14:textId="2E8EAFAD" w:rsidR="00EF69C0" w:rsidRPr="008535D7" w:rsidRDefault="00317422" w:rsidP="004E252D">
      <w:pPr>
        <w:pStyle w:val="ListParagraph"/>
        <w:widowControl w:val="0"/>
        <w:numPr>
          <w:ilvl w:val="3"/>
          <w:numId w:val="1"/>
        </w:numPr>
        <w:tabs>
          <w:tab w:val="left" w:pos="1540"/>
        </w:tabs>
        <w:autoSpaceDE w:val="0"/>
        <w:autoSpaceDN w:val="0"/>
        <w:spacing w:after="0" w:line="285" w:lineRule="auto"/>
        <w:ind w:left="2070"/>
        <w:jc w:val="both"/>
        <w:rPr>
          <w:lang w:val="en-GB"/>
        </w:rPr>
      </w:pPr>
      <w:r w:rsidRPr="008535D7">
        <w:rPr>
          <w:lang w:val="en-GB"/>
        </w:rPr>
        <w:t>C</w:t>
      </w:r>
      <w:r w:rsidR="00EF69C0" w:rsidRPr="008535D7">
        <w:rPr>
          <w:lang w:val="en-GB"/>
        </w:rPr>
        <w:t xml:space="preserve">apital adequacy and internal </w:t>
      </w:r>
      <w:proofErr w:type="gramStart"/>
      <w:r w:rsidR="00EF69C0" w:rsidRPr="008535D7">
        <w:rPr>
          <w:lang w:val="en-GB"/>
        </w:rPr>
        <w:t>controls</w:t>
      </w:r>
      <w:proofErr w:type="gramEnd"/>
    </w:p>
    <w:p w14:paraId="42C273B9" w14:textId="77777777" w:rsidR="00843E26" w:rsidRPr="008535D7" w:rsidRDefault="00843E26" w:rsidP="004E252D">
      <w:pPr>
        <w:pStyle w:val="ListParagraph"/>
        <w:widowControl w:val="0"/>
        <w:numPr>
          <w:ilvl w:val="3"/>
          <w:numId w:val="1"/>
        </w:numPr>
        <w:tabs>
          <w:tab w:val="left" w:pos="1540"/>
        </w:tabs>
        <w:autoSpaceDE w:val="0"/>
        <w:autoSpaceDN w:val="0"/>
        <w:spacing w:after="0" w:line="285" w:lineRule="auto"/>
        <w:ind w:left="2070"/>
        <w:jc w:val="both"/>
        <w:rPr>
          <w:lang w:val="en-GB"/>
        </w:rPr>
      </w:pPr>
      <w:r w:rsidRPr="008535D7">
        <w:rPr>
          <w:lang w:val="en-GB"/>
        </w:rPr>
        <w:t>Compliance with the financial conditions of any loan covenants; and</w:t>
      </w:r>
    </w:p>
    <w:p w14:paraId="3430D63C" w14:textId="35ACD70A" w:rsidR="0034041E" w:rsidRPr="008535D7" w:rsidRDefault="00C24A11" w:rsidP="004E252D">
      <w:pPr>
        <w:pStyle w:val="ListParagraph"/>
        <w:widowControl w:val="0"/>
        <w:numPr>
          <w:ilvl w:val="3"/>
          <w:numId w:val="1"/>
        </w:numPr>
        <w:tabs>
          <w:tab w:val="left" w:pos="1540"/>
        </w:tabs>
        <w:autoSpaceDE w:val="0"/>
        <w:autoSpaceDN w:val="0"/>
        <w:spacing w:after="0" w:line="285" w:lineRule="auto"/>
        <w:ind w:left="2070"/>
        <w:jc w:val="both"/>
        <w:rPr>
          <w:lang w:val="en-GB"/>
        </w:rPr>
      </w:pPr>
      <w:r w:rsidRPr="008535D7">
        <w:rPr>
          <w:lang w:val="en-GB"/>
        </w:rPr>
        <w:t xml:space="preserve">The Committee shall review any other statements requiring </w:t>
      </w:r>
      <w:r w:rsidR="003704BE" w:rsidRPr="008535D7">
        <w:rPr>
          <w:lang w:val="en-GB"/>
        </w:rPr>
        <w:t>Board</w:t>
      </w:r>
      <w:r w:rsidRPr="008535D7">
        <w:rPr>
          <w:lang w:val="en-GB"/>
        </w:rPr>
        <w:t xml:space="preserve"> approval which contain financial information, where to carry out a review prior to </w:t>
      </w:r>
      <w:r w:rsidR="003704BE" w:rsidRPr="008535D7">
        <w:rPr>
          <w:lang w:val="en-GB"/>
        </w:rPr>
        <w:t>Board</w:t>
      </w:r>
      <w:r w:rsidRPr="008535D7">
        <w:rPr>
          <w:lang w:val="en-GB"/>
        </w:rPr>
        <w:t xml:space="preserve"> approval would be practicable and consistent with any prompt reporting requirements under any law or regulation including the Listing Rules</w:t>
      </w:r>
      <w:r w:rsidR="00ED6A4E" w:rsidRPr="008535D7">
        <w:rPr>
          <w:lang w:val="en-GB"/>
        </w:rPr>
        <w:t>.</w:t>
      </w:r>
    </w:p>
    <w:p w14:paraId="628AFD6D" w14:textId="77777777" w:rsidR="0034041E" w:rsidRPr="008535D7" w:rsidRDefault="0034041E" w:rsidP="004E252D">
      <w:pPr>
        <w:widowControl w:val="0"/>
        <w:tabs>
          <w:tab w:val="left" w:pos="1540"/>
        </w:tabs>
        <w:autoSpaceDE w:val="0"/>
        <w:autoSpaceDN w:val="0"/>
        <w:spacing w:after="0" w:line="285" w:lineRule="auto"/>
        <w:jc w:val="both"/>
        <w:rPr>
          <w:lang w:val="en-GB"/>
        </w:rPr>
      </w:pPr>
    </w:p>
    <w:p w14:paraId="53CCCA43" w14:textId="73400312" w:rsidR="00BD5C25" w:rsidRPr="008535D7" w:rsidRDefault="00C24A11" w:rsidP="004E252D">
      <w:pPr>
        <w:pStyle w:val="ListParagraph"/>
        <w:numPr>
          <w:ilvl w:val="1"/>
          <w:numId w:val="1"/>
        </w:numPr>
        <w:ind w:left="720"/>
        <w:jc w:val="both"/>
        <w:rPr>
          <w:rFonts w:asciiTheme="majorHAnsi" w:eastAsiaTheme="majorEastAsia" w:hAnsiTheme="majorHAnsi" w:cstheme="majorBidi"/>
          <w:b/>
          <w:bCs/>
          <w:color w:val="365F91" w:themeColor="accent1" w:themeShade="BF"/>
          <w:lang w:val="en-GB"/>
        </w:rPr>
      </w:pPr>
      <w:r w:rsidRPr="008535D7">
        <w:rPr>
          <w:rFonts w:asciiTheme="majorHAnsi" w:eastAsiaTheme="majorEastAsia" w:hAnsiTheme="majorHAnsi" w:cstheme="majorBidi"/>
          <w:b/>
          <w:bCs/>
          <w:color w:val="365F91" w:themeColor="accent1" w:themeShade="BF"/>
          <w:lang w:val="en-GB"/>
        </w:rPr>
        <w:t>Narrative Reporting</w:t>
      </w:r>
    </w:p>
    <w:p w14:paraId="0AD8DB80" w14:textId="0AC0ECA7" w:rsidR="00D96EE2" w:rsidRPr="008535D7" w:rsidRDefault="00751B43" w:rsidP="004E252D">
      <w:pPr>
        <w:pStyle w:val="ListParagraph"/>
        <w:jc w:val="both"/>
        <w:rPr>
          <w:lang w:val="en-GB"/>
        </w:rPr>
      </w:pPr>
      <w:r w:rsidRPr="008535D7">
        <w:rPr>
          <w:lang w:val="en-GB"/>
        </w:rPr>
        <w:t xml:space="preserve">Where requested by the </w:t>
      </w:r>
      <w:r w:rsidR="003704BE" w:rsidRPr="008535D7">
        <w:rPr>
          <w:lang w:val="en-GB"/>
        </w:rPr>
        <w:t>Board</w:t>
      </w:r>
      <w:r w:rsidRPr="008535D7">
        <w:rPr>
          <w:lang w:val="en-GB"/>
        </w:rPr>
        <w:t xml:space="preserve">, the Committee should review the content of the annual report and </w:t>
      </w:r>
      <w:r w:rsidR="009005B5" w:rsidRPr="008535D7">
        <w:rPr>
          <w:lang w:val="en-GB"/>
        </w:rPr>
        <w:t xml:space="preserve">financial statements </w:t>
      </w:r>
      <w:r w:rsidRPr="008535D7">
        <w:rPr>
          <w:lang w:val="en-GB"/>
        </w:rPr>
        <w:t xml:space="preserve">and advise the </w:t>
      </w:r>
      <w:r w:rsidR="003704BE" w:rsidRPr="008535D7">
        <w:rPr>
          <w:lang w:val="en-GB"/>
        </w:rPr>
        <w:t>Board</w:t>
      </w:r>
      <w:r w:rsidRPr="008535D7">
        <w:rPr>
          <w:lang w:val="en-GB"/>
        </w:rPr>
        <w:t xml:space="preserve"> on whether, taken as a whole, it is fair, </w:t>
      </w:r>
      <w:proofErr w:type="gramStart"/>
      <w:r w:rsidRPr="008535D7">
        <w:rPr>
          <w:lang w:val="en-GB"/>
        </w:rPr>
        <w:t>balanced</w:t>
      </w:r>
      <w:proofErr w:type="gramEnd"/>
      <w:r w:rsidRPr="008535D7">
        <w:rPr>
          <w:lang w:val="en-GB"/>
        </w:rPr>
        <w:t xml:space="preserve"> and understandable and provides the information necessary for shareholders</w:t>
      </w:r>
      <w:r w:rsidR="00DF4E8D" w:rsidRPr="008535D7">
        <w:rPr>
          <w:lang w:val="en-GB"/>
        </w:rPr>
        <w:t xml:space="preserve"> and other stakeholders</w:t>
      </w:r>
      <w:r w:rsidRPr="008535D7">
        <w:rPr>
          <w:lang w:val="en-GB"/>
        </w:rPr>
        <w:t xml:space="preserve"> to assess the company’s performance, business model and strategy.</w:t>
      </w:r>
    </w:p>
    <w:p w14:paraId="36186724" w14:textId="77777777" w:rsidR="0023423E" w:rsidRPr="008535D7" w:rsidRDefault="0023423E" w:rsidP="004E252D">
      <w:pPr>
        <w:pStyle w:val="ListParagraph"/>
        <w:jc w:val="both"/>
        <w:rPr>
          <w:rFonts w:asciiTheme="majorHAnsi" w:eastAsiaTheme="majorEastAsia" w:hAnsiTheme="majorHAnsi" w:cstheme="majorBidi"/>
          <w:bCs/>
          <w:color w:val="365F91" w:themeColor="accent1" w:themeShade="BF"/>
          <w:lang w:val="en-GB"/>
        </w:rPr>
      </w:pPr>
    </w:p>
    <w:p w14:paraId="3C697865" w14:textId="62FB0A94" w:rsidR="00BD5C25" w:rsidRPr="008535D7" w:rsidRDefault="00F23961" w:rsidP="00FC13EE">
      <w:pPr>
        <w:pStyle w:val="ListParagraph"/>
        <w:numPr>
          <w:ilvl w:val="1"/>
          <w:numId w:val="1"/>
        </w:numPr>
        <w:spacing w:after="0" w:line="240" w:lineRule="auto"/>
        <w:ind w:left="720"/>
        <w:jc w:val="both"/>
        <w:rPr>
          <w:rFonts w:asciiTheme="majorHAnsi" w:eastAsiaTheme="majorEastAsia" w:hAnsiTheme="majorHAnsi" w:cstheme="majorBidi"/>
          <w:b/>
          <w:bCs/>
          <w:color w:val="365F91" w:themeColor="accent1" w:themeShade="BF"/>
          <w:lang w:val="en-GB"/>
        </w:rPr>
      </w:pPr>
      <w:r w:rsidRPr="008535D7">
        <w:rPr>
          <w:rFonts w:asciiTheme="majorHAnsi" w:eastAsiaTheme="majorEastAsia" w:hAnsiTheme="majorHAnsi" w:cstheme="majorBidi"/>
          <w:b/>
          <w:bCs/>
          <w:color w:val="365F91" w:themeColor="accent1" w:themeShade="BF"/>
          <w:lang w:val="en-GB"/>
        </w:rPr>
        <w:t xml:space="preserve">Internal Controls </w:t>
      </w:r>
    </w:p>
    <w:p w14:paraId="1C694903" w14:textId="0E22BCF4" w:rsidR="00143DA6" w:rsidRDefault="00143DA6" w:rsidP="00143DA6">
      <w:pPr>
        <w:widowControl w:val="0"/>
        <w:autoSpaceDE w:val="0"/>
        <w:autoSpaceDN w:val="0"/>
        <w:spacing w:after="0" w:line="240" w:lineRule="auto"/>
        <w:ind w:left="720" w:right="4524"/>
        <w:jc w:val="both"/>
        <w:rPr>
          <w:color w:val="1D0E46"/>
          <w:lang w:val="en-GB"/>
        </w:rPr>
      </w:pPr>
    </w:p>
    <w:p w14:paraId="432AC1CF" w14:textId="1617717B" w:rsidR="00A81978" w:rsidRDefault="00A81978" w:rsidP="00143DA6">
      <w:pPr>
        <w:widowControl w:val="0"/>
        <w:autoSpaceDE w:val="0"/>
        <w:autoSpaceDN w:val="0"/>
        <w:spacing w:after="0" w:line="240" w:lineRule="auto"/>
        <w:ind w:right="4524" w:firstLine="720"/>
        <w:jc w:val="both"/>
        <w:rPr>
          <w:color w:val="1D0E46"/>
          <w:lang w:val="en-GB"/>
        </w:rPr>
      </w:pPr>
      <w:r w:rsidRPr="008535D7">
        <w:rPr>
          <w:color w:val="1D0E46"/>
          <w:lang w:val="en-GB"/>
        </w:rPr>
        <w:t>The</w:t>
      </w:r>
      <w:r w:rsidRPr="008535D7">
        <w:rPr>
          <w:color w:val="1D0E46"/>
          <w:spacing w:val="-2"/>
          <w:lang w:val="en-GB"/>
        </w:rPr>
        <w:t xml:space="preserve"> </w:t>
      </w:r>
      <w:r w:rsidR="00ED6A4E" w:rsidRPr="008535D7">
        <w:rPr>
          <w:color w:val="1D0E46"/>
          <w:spacing w:val="-2"/>
          <w:lang w:val="en-GB"/>
        </w:rPr>
        <w:t>C</w:t>
      </w:r>
      <w:r w:rsidRPr="008535D7">
        <w:rPr>
          <w:color w:val="1D0E46"/>
          <w:lang w:val="en-GB"/>
        </w:rPr>
        <w:t>ommittee</w:t>
      </w:r>
      <w:r w:rsidRPr="008535D7">
        <w:rPr>
          <w:color w:val="1D0E46"/>
          <w:spacing w:val="-2"/>
          <w:lang w:val="en-GB"/>
        </w:rPr>
        <w:t xml:space="preserve"> </w:t>
      </w:r>
      <w:r w:rsidRPr="008535D7">
        <w:rPr>
          <w:color w:val="1D0E46"/>
          <w:lang w:val="en-GB"/>
        </w:rPr>
        <w:t>shall</w:t>
      </w:r>
      <w:r w:rsidR="00ED6A4E" w:rsidRPr="008535D7">
        <w:rPr>
          <w:color w:val="1D0E46"/>
          <w:lang w:val="en-GB"/>
        </w:rPr>
        <w:t>:</w:t>
      </w:r>
    </w:p>
    <w:p w14:paraId="4DB6455B" w14:textId="77777777" w:rsidR="00143DA6" w:rsidRPr="008535D7" w:rsidRDefault="00143DA6" w:rsidP="00143DA6">
      <w:pPr>
        <w:widowControl w:val="0"/>
        <w:autoSpaceDE w:val="0"/>
        <w:autoSpaceDN w:val="0"/>
        <w:spacing w:after="0" w:line="240" w:lineRule="auto"/>
        <w:ind w:right="4524" w:firstLine="720"/>
        <w:jc w:val="both"/>
        <w:rPr>
          <w:lang w:val="en-GB"/>
        </w:rPr>
      </w:pPr>
    </w:p>
    <w:p w14:paraId="5A5A0BEC" w14:textId="32F653FE" w:rsidR="00A81978" w:rsidRPr="008535D7" w:rsidRDefault="004B3DA0" w:rsidP="00FC13EE">
      <w:pPr>
        <w:pStyle w:val="ListParagraph"/>
        <w:numPr>
          <w:ilvl w:val="2"/>
          <w:numId w:val="1"/>
        </w:numPr>
        <w:ind w:left="1530" w:hanging="810"/>
        <w:jc w:val="both"/>
        <w:rPr>
          <w:lang w:val="en-GB"/>
        </w:rPr>
      </w:pPr>
      <w:r w:rsidRPr="008535D7">
        <w:rPr>
          <w:lang w:val="en-GB"/>
        </w:rPr>
        <w:t>K</w:t>
      </w:r>
      <w:r w:rsidR="00A81978" w:rsidRPr="008535D7">
        <w:rPr>
          <w:lang w:val="en-GB"/>
        </w:rPr>
        <w:t>eep under review the adequacy and effectiveness of the Company’s internal controls systems</w:t>
      </w:r>
      <w:r w:rsidR="004324DD" w:rsidRPr="008535D7">
        <w:rPr>
          <w:lang w:val="en-GB"/>
        </w:rPr>
        <w:t xml:space="preserve"> and effectiveness. </w:t>
      </w:r>
    </w:p>
    <w:p w14:paraId="4B8841E3" w14:textId="77777777" w:rsidR="00A81978" w:rsidRPr="008535D7" w:rsidRDefault="00A81978" w:rsidP="00FC13EE">
      <w:pPr>
        <w:pStyle w:val="ListParagraph"/>
        <w:ind w:left="1530" w:hanging="810"/>
        <w:jc w:val="both"/>
        <w:rPr>
          <w:lang w:val="en-GB"/>
        </w:rPr>
      </w:pPr>
    </w:p>
    <w:p w14:paraId="4554838C" w14:textId="2F011071" w:rsidR="00A81978" w:rsidRPr="008535D7" w:rsidRDefault="004B3DA0" w:rsidP="00FC13EE">
      <w:pPr>
        <w:pStyle w:val="ListParagraph"/>
        <w:numPr>
          <w:ilvl w:val="2"/>
          <w:numId w:val="1"/>
        </w:numPr>
        <w:ind w:left="1530" w:hanging="810"/>
        <w:jc w:val="both"/>
        <w:rPr>
          <w:lang w:val="en-GB"/>
        </w:rPr>
      </w:pPr>
      <w:r w:rsidRPr="008535D7">
        <w:rPr>
          <w:lang w:val="en-GB"/>
        </w:rPr>
        <w:lastRenderedPageBreak/>
        <w:t>R</w:t>
      </w:r>
      <w:r w:rsidR="00A81978" w:rsidRPr="008535D7">
        <w:rPr>
          <w:lang w:val="en-GB"/>
        </w:rPr>
        <w:t>eview and approve the statements to be included in the annual report concerning internal control</w:t>
      </w:r>
      <w:r w:rsidR="00ED6A4E" w:rsidRPr="008535D7">
        <w:rPr>
          <w:lang w:val="en-GB"/>
        </w:rPr>
        <w:t xml:space="preserve">. </w:t>
      </w:r>
    </w:p>
    <w:p w14:paraId="785CCAA7" w14:textId="77777777" w:rsidR="005F2838" w:rsidRPr="008535D7" w:rsidRDefault="005F2838" w:rsidP="005F2838">
      <w:pPr>
        <w:pStyle w:val="ListParagraph"/>
        <w:ind w:left="1350"/>
        <w:jc w:val="both"/>
        <w:rPr>
          <w:lang w:val="en-GB"/>
        </w:rPr>
      </w:pPr>
    </w:p>
    <w:p w14:paraId="2B874EA3" w14:textId="3C398453" w:rsidR="00636BA0" w:rsidRPr="008535D7" w:rsidRDefault="00636BA0" w:rsidP="00FC13EE">
      <w:pPr>
        <w:pStyle w:val="ListParagraph"/>
        <w:numPr>
          <w:ilvl w:val="1"/>
          <w:numId w:val="1"/>
        </w:numPr>
        <w:spacing w:after="0" w:line="240" w:lineRule="auto"/>
        <w:ind w:left="720"/>
        <w:jc w:val="both"/>
        <w:rPr>
          <w:rFonts w:asciiTheme="majorHAnsi" w:eastAsiaTheme="majorEastAsia" w:hAnsiTheme="majorHAnsi" w:cstheme="majorBidi"/>
          <w:b/>
          <w:bCs/>
          <w:color w:val="365F91" w:themeColor="accent1" w:themeShade="BF"/>
          <w:lang w:val="en-GB"/>
        </w:rPr>
      </w:pPr>
      <w:r w:rsidRPr="008535D7">
        <w:rPr>
          <w:rFonts w:asciiTheme="majorHAnsi" w:eastAsiaTheme="majorEastAsia" w:hAnsiTheme="majorHAnsi" w:cstheme="majorBidi"/>
          <w:b/>
          <w:bCs/>
          <w:color w:val="365F91" w:themeColor="accent1" w:themeShade="BF"/>
          <w:lang w:val="en-GB"/>
        </w:rPr>
        <w:t>Information Technology Governance</w:t>
      </w:r>
    </w:p>
    <w:p w14:paraId="76921D33" w14:textId="5E771BBF" w:rsidR="00143DA6" w:rsidRDefault="00143DA6" w:rsidP="00143DA6">
      <w:pPr>
        <w:widowControl w:val="0"/>
        <w:autoSpaceDE w:val="0"/>
        <w:autoSpaceDN w:val="0"/>
        <w:spacing w:after="0" w:line="240" w:lineRule="auto"/>
        <w:ind w:left="720" w:right="4524"/>
        <w:jc w:val="both"/>
        <w:rPr>
          <w:color w:val="1D0E46"/>
          <w:lang w:val="en-GB"/>
        </w:rPr>
      </w:pPr>
    </w:p>
    <w:p w14:paraId="00E07C8A" w14:textId="7EF776B6" w:rsidR="00636BA0" w:rsidRDefault="00636BA0" w:rsidP="00143DA6">
      <w:pPr>
        <w:widowControl w:val="0"/>
        <w:autoSpaceDE w:val="0"/>
        <w:autoSpaceDN w:val="0"/>
        <w:spacing w:after="0" w:line="240" w:lineRule="auto"/>
        <w:ind w:right="4524" w:firstLine="720"/>
        <w:jc w:val="both"/>
        <w:rPr>
          <w:color w:val="1D0E46"/>
          <w:lang w:val="en-GB"/>
        </w:rPr>
      </w:pPr>
      <w:r w:rsidRPr="008535D7">
        <w:rPr>
          <w:color w:val="1D0E46"/>
          <w:lang w:val="en-GB"/>
        </w:rPr>
        <w:t>The</w:t>
      </w:r>
      <w:r w:rsidRPr="008535D7">
        <w:rPr>
          <w:color w:val="1D0E46"/>
          <w:spacing w:val="-2"/>
          <w:lang w:val="en-GB"/>
        </w:rPr>
        <w:t xml:space="preserve"> C</w:t>
      </w:r>
      <w:r w:rsidRPr="008535D7">
        <w:rPr>
          <w:color w:val="1D0E46"/>
          <w:lang w:val="en-GB"/>
        </w:rPr>
        <w:t>ommittee</w:t>
      </w:r>
      <w:r w:rsidRPr="008535D7">
        <w:rPr>
          <w:color w:val="1D0E46"/>
          <w:spacing w:val="-2"/>
          <w:lang w:val="en-GB"/>
        </w:rPr>
        <w:t xml:space="preserve"> </w:t>
      </w:r>
      <w:r w:rsidRPr="008535D7">
        <w:rPr>
          <w:color w:val="1D0E46"/>
          <w:lang w:val="en-GB"/>
        </w:rPr>
        <w:t>shall:</w:t>
      </w:r>
    </w:p>
    <w:p w14:paraId="61AF1DCF" w14:textId="77777777" w:rsidR="00143DA6" w:rsidRPr="008535D7" w:rsidRDefault="00143DA6" w:rsidP="00143DA6">
      <w:pPr>
        <w:widowControl w:val="0"/>
        <w:autoSpaceDE w:val="0"/>
        <w:autoSpaceDN w:val="0"/>
        <w:spacing w:after="0" w:line="240" w:lineRule="auto"/>
        <w:ind w:right="4524" w:firstLine="720"/>
        <w:jc w:val="both"/>
        <w:rPr>
          <w:lang w:val="en-GB"/>
        </w:rPr>
      </w:pPr>
    </w:p>
    <w:p w14:paraId="3F166BE3" w14:textId="56E0785F" w:rsidR="00636BA0" w:rsidRPr="008535D7" w:rsidRDefault="004925BD" w:rsidP="00FC13EE">
      <w:pPr>
        <w:pStyle w:val="ListParagraph"/>
        <w:numPr>
          <w:ilvl w:val="2"/>
          <w:numId w:val="1"/>
        </w:numPr>
        <w:ind w:left="1530" w:hanging="810"/>
        <w:jc w:val="both"/>
        <w:rPr>
          <w:lang w:val="en-GB"/>
        </w:rPr>
      </w:pPr>
      <w:r w:rsidRPr="008535D7">
        <w:rPr>
          <w:lang w:val="en-GB"/>
        </w:rPr>
        <w:t>R</w:t>
      </w:r>
      <w:r w:rsidR="00760BB3" w:rsidRPr="008535D7">
        <w:rPr>
          <w:lang w:val="en-GB"/>
        </w:rPr>
        <w:t xml:space="preserve">eview </w:t>
      </w:r>
      <w:r w:rsidR="00636BA0" w:rsidRPr="008535D7">
        <w:rPr>
          <w:lang w:val="en-GB"/>
        </w:rPr>
        <w:t xml:space="preserve">the adequacy and effectiveness of the information technology </w:t>
      </w:r>
      <w:r w:rsidR="00A26E24" w:rsidRPr="008535D7">
        <w:rPr>
          <w:lang w:val="en-GB"/>
        </w:rPr>
        <w:t xml:space="preserve">(IT) </w:t>
      </w:r>
      <w:r w:rsidR="00636BA0" w:rsidRPr="008535D7">
        <w:rPr>
          <w:lang w:val="en-GB"/>
        </w:rPr>
        <w:t>governance</w:t>
      </w:r>
      <w:r w:rsidR="00760BB3" w:rsidRPr="008535D7">
        <w:rPr>
          <w:lang w:val="en-GB"/>
        </w:rPr>
        <w:t xml:space="preserve"> </w:t>
      </w:r>
      <w:proofErr w:type="gramStart"/>
      <w:r w:rsidR="00760BB3" w:rsidRPr="008535D7">
        <w:rPr>
          <w:lang w:val="en-GB"/>
        </w:rPr>
        <w:t>framework</w:t>
      </w:r>
      <w:proofErr w:type="gramEnd"/>
    </w:p>
    <w:p w14:paraId="4187CB9C" w14:textId="7C76ACA0" w:rsidR="00636BA0" w:rsidRPr="008535D7" w:rsidRDefault="004925BD" w:rsidP="00FC13EE">
      <w:pPr>
        <w:pStyle w:val="ListParagraph"/>
        <w:numPr>
          <w:ilvl w:val="2"/>
          <w:numId w:val="1"/>
        </w:numPr>
        <w:ind w:left="1530" w:hanging="810"/>
        <w:jc w:val="both"/>
        <w:rPr>
          <w:lang w:val="en-GB"/>
        </w:rPr>
      </w:pPr>
      <w:r w:rsidRPr="008535D7">
        <w:rPr>
          <w:lang w:val="en-GB"/>
        </w:rPr>
        <w:t>R</w:t>
      </w:r>
      <w:r w:rsidR="00636BA0" w:rsidRPr="008535D7">
        <w:rPr>
          <w:lang w:val="en-GB"/>
        </w:rPr>
        <w:t>eview IT Policies and strateg</w:t>
      </w:r>
      <w:r w:rsidR="00760BB3" w:rsidRPr="008535D7">
        <w:rPr>
          <w:lang w:val="en-GB"/>
        </w:rPr>
        <w:t>ies</w:t>
      </w:r>
    </w:p>
    <w:p w14:paraId="66AA07F5" w14:textId="6FC96757" w:rsidR="00636BA0" w:rsidRPr="008535D7" w:rsidRDefault="00CB4C1C" w:rsidP="00FC13EE">
      <w:pPr>
        <w:pStyle w:val="ListParagraph"/>
        <w:numPr>
          <w:ilvl w:val="2"/>
          <w:numId w:val="1"/>
        </w:numPr>
        <w:ind w:left="1530" w:hanging="810"/>
        <w:jc w:val="both"/>
        <w:rPr>
          <w:lang w:val="en-GB"/>
        </w:rPr>
      </w:pPr>
      <w:r w:rsidRPr="008535D7">
        <w:rPr>
          <w:lang w:val="en-GB"/>
        </w:rPr>
        <w:t xml:space="preserve">Where </w:t>
      </w:r>
      <w:r w:rsidR="00DC10E7" w:rsidRPr="008535D7">
        <w:rPr>
          <w:lang w:val="en-GB"/>
        </w:rPr>
        <w:t xml:space="preserve">necessary </w:t>
      </w:r>
      <w:r w:rsidR="00636BA0" w:rsidRPr="008535D7">
        <w:rPr>
          <w:lang w:val="en-GB"/>
        </w:rPr>
        <w:t xml:space="preserve">set up a steering group to assist with the </w:t>
      </w:r>
      <w:r w:rsidR="00A26E24" w:rsidRPr="008535D7">
        <w:rPr>
          <w:lang w:val="en-GB"/>
        </w:rPr>
        <w:t>IT</w:t>
      </w:r>
      <w:r w:rsidR="00760BB3" w:rsidRPr="008535D7">
        <w:rPr>
          <w:lang w:val="en-GB"/>
        </w:rPr>
        <w:t xml:space="preserve"> governance framework</w:t>
      </w:r>
      <w:r w:rsidR="0016746C" w:rsidRPr="008535D7">
        <w:rPr>
          <w:lang w:val="en-GB"/>
        </w:rPr>
        <w:t xml:space="preserve">, </w:t>
      </w:r>
      <w:r w:rsidR="00505E61" w:rsidRPr="008535D7">
        <w:rPr>
          <w:lang w:val="en-GB"/>
        </w:rPr>
        <w:t xml:space="preserve">inviting any </w:t>
      </w:r>
      <w:r w:rsidR="00B24299">
        <w:rPr>
          <w:lang w:val="en-GB"/>
        </w:rPr>
        <w:t xml:space="preserve">relevant </w:t>
      </w:r>
      <w:r w:rsidR="00505E61" w:rsidRPr="008535D7">
        <w:rPr>
          <w:lang w:val="en-GB"/>
        </w:rPr>
        <w:t xml:space="preserve">employee </w:t>
      </w:r>
      <w:r w:rsidR="00B24299">
        <w:rPr>
          <w:lang w:val="en-GB"/>
        </w:rPr>
        <w:t xml:space="preserve">of the Company </w:t>
      </w:r>
      <w:r w:rsidR="00505E61" w:rsidRPr="008535D7">
        <w:rPr>
          <w:lang w:val="en-GB"/>
        </w:rPr>
        <w:t xml:space="preserve">or </w:t>
      </w:r>
      <w:r w:rsidR="00B24299" w:rsidRPr="00B24299">
        <w:rPr>
          <w:lang w:val="en-GB"/>
        </w:rPr>
        <w:t>third-party</w:t>
      </w:r>
      <w:r w:rsidR="00505E61" w:rsidRPr="008535D7">
        <w:rPr>
          <w:lang w:val="en-GB"/>
        </w:rPr>
        <w:t xml:space="preserve"> </w:t>
      </w:r>
      <w:r w:rsidR="0010714E" w:rsidRPr="008535D7">
        <w:rPr>
          <w:lang w:val="en-GB"/>
        </w:rPr>
        <w:t xml:space="preserve">expert to </w:t>
      </w:r>
      <w:proofErr w:type="gramStart"/>
      <w:r w:rsidR="0010714E" w:rsidRPr="008535D7">
        <w:rPr>
          <w:lang w:val="en-GB"/>
        </w:rPr>
        <w:t>assist</w:t>
      </w:r>
      <w:proofErr w:type="gramEnd"/>
    </w:p>
    <w:p w14:paraId="7118861C" w14:textId="1C8E6021" w:rsidR="00760BB3" w:rsidRPr="008535D7" w:rsidRDefault="00CB4C1C" w:rsidP="00FC13EE">
      <w:pPr>
        <w:pStyle w:val="ListParagraph"/>
        <w:numPr>
          <w:ilvl w:val="2"/>
          <w:numId w:val="1"/>
        </w:numPr>
        <w:ind w:left="1530" w:hanging="810"/>
        <w:jc w:val="both"/>
        <w:rPr>
          <w:lang w:val="en-GB"/>
        </w:rPr>
      </w:pPr>
      <w:r w:rsidRPr="008535D7">
        <w:rPr>
          <w:lang w:val="en-GB"/>
        </w:rPr>
        <w:t>A</w:t>
      </w:r>
      <w:r w:rsidR="001A1D18" w:rsidRPr="008535D7">
        <w:rPr>
          <w:lang w:val="en-GB"/>
        </w:rPr>
        <w:t>ssess</w:t>
      </w:r>
      <w:r w:rsidR="00760BB3" w:rsidRPr="008535D7">
        <w:rPr>
          <w:lang w:val="en-GB"/>
        </w:rPr>
        <w:t xml:space="preserve"> significant investments in information </w:t>
      </w:r>
      <w:proofErr w:type="gramStart"/>
      <w:r w:rsidR="00760BB3" w:rsidRPr="008535D7">
        <w:rPr>
          <w:lang w:val="en-GB"/>
        </w:rPr>
        <w:t>technology</w:t>
      </w:r>
      <w:proofErr w:type="gramEnd"/>
      <w:r w:rsidR="00760BB3" w:rsidRPr="008535D7">
        <w:rPr>
          <w:lang w:val="en-GB"/>
        </w:rPr>
        <w:t xml:space="preserve"> </w:t>
      </w:r>
    </w:p>
    <w:p w14:paraId="0B6C9203" w14:textId="1D0A9EA4" w:rsidR="00760BB3" w:rsidRPr="008535D7" w:rsidRDefault="00CB4C1C" w:rsidP="00FC13EE">
      <w:pPr>
        <w:pStyle w:val="ListParagraph"/>
        <w:numPr>
          <w:ilvl w:val="2"/>
          <w:numId w:val="1"/>
        </w:numPr>
        <w:ind w:left="1530" w:hanging="810"/>
        <w:jc w:val="both"/>
        <w:rPr>
          <w:lang w:val="en-GB"/>
        </w:rPr>
      </w:pPr>
      <w:r w:rsidRPr="008535D7">
        <w:rPr>
          <w:lang w:val="en-GB"/>
        </w:rPr>
        <w:t>R</w:t>
      </w:r>
      <w:r w:rsidR="00760BB3" w:rsidRPr="008535D7">
        <w:rPr>
          <w:lang w:val="en-GB"/>
        </w:rPr>
        <w:t>eceive regular reports to keep under</w:t>
      </w:r>
      <w:r w:rsidR="00A26E24" w:rsidRPr="008535D7">
        <w:rPr>
          <w:lang w:val="en-GB"/>
        </w:rPr>
        <w:t xml:space="preserve"> review</w:t>
      </w:r>
      <w:r w:rsidR="00760BB3" w:rsidRPr="008535D7">
        <w:rPr>
          <w:lang w:val="en-GB"/>
        </w:rPr>
        <w:t xml:space="preserve"> the adequacy and effectiveness of the </w:t>
      </w:r>
      <w:r w:rsidR="00734089" w:rsidRPr="008535D7">
        <w:rPr>
          <w:lang w:val="en-GB"/>
        </w:rPr>
        <w:t>IT</w:t>
      </w:r>
      <w:r w:rsidR="00760BB3" w:rsidRPr="008535D7">
        <w:rPr>
          <w:lang w:val="en-GB"/>
        </w:rPr>
        <w:t xml:space="preserve"> governance framework, including security </w:t>
      </w:r>
      <w:proofErr w:type="gramStart"/>
      <w:r w:rsidR="00760BB3" w:rsidRPr="008535D7">
        <w:rPr>
          <w:lang w:val="en-GB"/>
        </w:rPr>
        <w:t>aspects</w:t>
      </w:r>
      <w:proofErr w:type="gramEnd"/>
    </w:p>
    <w:p w14:paraId="6B0ED55E" w14:textId="77777777" w:rsidR="00636BA0" w:rsidRPr="008535D7" w:rsidRDefault="00636BA0" w:rsidP="004E252D">
      <w:pPr>
        <w:jc w:val="both"/>
        <w:rPr>
          <w:lang w:val="en-GB"/>
        </w:rPr>
      </w:pPr>
    </w:p>
    <w:p w14:paraId="4F8223B0" w14:textId="6100F7A0" w:rsidR="00A949F4" w:rsidRPr="008535D7" w:rsidRDefault="00A949F4" w:rsidP="00FC13EE">
      <w:pPr>
        <w:pStyle w:val="ListParagraph"/>
        <w:numPr>
          <w:ilvl w:val="1"/>
          <w:numId w:val="1"/>
        </w:numPr>
        <w:spacing w:after="0" w:line="240" w:lineRule="auto"/>
        <w:ind w:left="720"/>
        <w:jc w:val="both"/>
        <w:rPr>
          <w:rFonts w:asciiTheme="majorHAnsi" w:eastAsiaTheme="majorEastAsia" w:hAnsiTheme="majorHAnsi" w:cstheme="majorBidi"/>
          <w:b/>
          <w:bCs/>
          <w:color w:val="365F91" w:themeColor="accent1" w:themeShade="BF"/>
          <w:lang w:val="en-GB"/>
        </w:rPr>
      </w:pPr>
      <w:r w:rsidRPr="008535D7">
        <w:rPr>
          <w:rFonts w:asciiTheme="majorHAnsi" w:eastAsiaTheme="majorEastAsia" w:hAnsiTheme="majorHAnsi" w:cstheme="majorBidi"/>
          <w:b/>
          <w:bCs/>
          <w:color w:val="365F91" w:themeColor="accent1" w:themeShade="BF"/>
          <w:lang w:val="en-GB"/>
        </w:rPr>
        <w:t>Compliance, Whistleblowing and Fraud</w:t>
      </w:r>
    </w:p>
    <w:p w14:paraId="393DE255" w14:textId="1620AF72" w:rsidR="00143DA6" w:rsidRDefault="00143DA6" w:rsidP="00143DA6">
      <w:pPr>
        <w:widowControl w:val="0"/>
        <w:autoSpaceDE w:val="0"/>
        <w:autoSpaceDN w:val="0"/>
        <w:spacing w:after="0" w:line="240" w:lineRule="auto"/>
        <w:ind w:left="720" w:right="4524"/>
        <w:jc w:val="both"/>
        <w:rPr>
          <w:color w:val="1D0E46"/>
          <w:lang w:val="en-GB"/>
        </w:rPr>
      </w:pPr>
    </w:p>
    <w:p w14:paraId="4E9FEA8F" w14:textId="2D127C78" w:rsidR="00A949F4" w:rsidRDefault="00A949F4" w:rsidP="00143DA6">
      <w:pPr>
        <w:widowControl w:val="0"/>
        <w:autoSpaceDE w:val="0"/>
        <w:autoSpaceDN w:val="0"/>
        <w:spacing w:after="0" w:line="240" w:lineRule="auto"/>
        <w:ind w:right="4524" w:firstLine="720"/>
        <w:jc w:val="both"/>
        <w:rPr>
          <w:color w:val="1D0E46"/>
          <w:lang w:val="en-GB"/>
        </w:rPr>
      </w:pPr>
      <w:r w:rsidRPr="008535D7">
        <w:rPr>
          <w:color w:val="1D0E46"/>
          <w:lang w:val="en-GB"/>
        </w:rPr>
        <w:t>The</w:t>
      </w:r>
      <w:r w:rsidRPr="008535D7">
        <w:rPr>
          <w:color w:val="1D0E46"/>
          <w:spacing w:val="-2"/>
          <w:lang w:val="en-GB"/>
        </w:rPr>
        <w:t xml:space="preserve"> C</w:t>
      </w:r>
      <w:r w:rsidRPr="008535D7">
        <w:rPr>
          <w:color w:val="1D0E46"/>
          <w:lang w:val="en-GB"/>
        </w:rPr>
        <w:t>ommittee</w:t>
      </w:r>
      <w:r w:rsidRPr="008535D7">
        <w:rPr>
          <w:color w:val="1D0E46"/>
          <w:spacing w:val="-2"/>
          <w:lang w:val="en-GB"/>
        </w:rPr>
        <w:t xml:space="preserve"> </w:t>
      </w:r>
      <w:r w:rsidRPr="008535D7">
        <w:rPr>
          <w:color w:val="1D0E46"/>
          <w:lang w:val="en-GB"/>
        </w:rPr>
        <w:t>shall:</w:t>
      </w:r>
    </w:p>
    <w:p w14:paraId="07735390" w14:textId="77777777" w:rsidR="00FC13EE" w:rsidRPr="008535D7" w:rsidRDefault="00FC13EE" w:rsidP="00FC13EE">
      <w:pPr>
        <w:widowControl w:val="0"/>
        <w:autoSpaceDE w:val="0"/>
        <w:autoSpaceDN w:val="0"/>
        <w:spacing w:after="0" w:line="240" w:lineRule="auto"/>
        <w:ind w:right="4524"/>
        <w:jc w:val="both"/>
        <w:rPr>
          <w:lang w:val="en-GB"/>
        </w:rPr>
      </w:pPr>
    </w:p>
    <w:p w14:paraId="68F2BC6C" w14:textId="5FD00504" w:rsidR="00A949F4" w:rsidRPr="008535D7" w:rsidRDefault="0010714E" w:rsidP="00FC13EE">
      <w:pPr>
        <w:pStyle w:val="ListParagraph"/>
        <w:numPr>
          <w:ilvl w:val="2"/>
          <w:numId w:val="1"/>
        </w:numPr>
        <w:ind w:left="1530" w:hanging="810"/>
        <w:jc w:val="both"/>
        <w:rPr>
          <w:lang w:val="en-GB"/>
        </w:rPr>
      </w:pPr>
      <w:r w:rsidRPr="008535D7">
        <w:rPr>
          <w:lang w:val="en-GB"/>
        </w:rPr>
        <w:t>R</w:t>
      </w:r>
      <w:r w:rsidR="00A949F4" w:rsidRPr="008535D7">
        <w:rPr>
          <w:lang w:val="en-GB"/>
        </w:rPr>
        <w:t xml:space="preserve">eview the adequacy and security of the company’s arrangements for its employees, </w:t>
      </w:r>
      <w:proofErr w:type="gramStart"/>
      <w:r w:rsidR="00A949F4" w:rsidRPr="008535D7">
        <w:rPr>
          <w:lang w:val="en-GB"/>
        </w:rPr>
        <w:t>contractors</w:t>
      </w:r>
      <w:proofErr w:type="gramEnd"/>
      <w:r w:rsidR="00A949F4" w:rsidRPr="008535D7">
        <w:rPr>
          <w:lang w:val="en-GB"/>
        </w:rPr>
        <w:t xml:space="preserve"> and external parties to raise concerns, in confidence, about possible wrongdoing in financial reporting or other matters. The </w:t>
      </w:r>
      <w:r w:rsidR="00750C66" w:rsidRPr="008535D7">
        <w:rPr>
          <w:lang w:val="en-GB"/>
        </w:rPr>
        <w:t>C</w:t>
      </w:r>
      <w:r w:rsidR="00A949F4" w:rsidRPr="008535D7">
        <w:rPr>
          <w:lang w:val="en-GB"/>
        </w:rPr>
        <w:t>ommittee shall ensure that these arrangements allow proportionate and independent investigation of such matters and appropriate follow up action</w:t>
      </w:r>
      <w:r w:rsidR="00195A1D">
        <w:rPr>
          <w:lang w:val="en-GB"/>
        </w:rPr>
        <w:t>.</w:t>
      </w:r>
    </w:p>
    <w:p w14:paraId="245EDF8D" w14:textId="4A5D4497" w:rsidR="00A949F4" w:rsidRPr="008535D7" w:rsidRDefault="0010714E" w:rsidP="00FC13EE">
      <w:pPr>
        <w:pStyle w:val="ListParagraph"/>
        <w:numPr>
          <w:ilvl w:val="2"/>
          <w:numId w:val="1"/>
        </w:numPr>
        <w:ind w:left="1530" w:hanging="810"/>
        <w:jc w:val="both"/>
        <w:rPr>
          <w:lang w:val="en-GB"/>
        </w:rPr>
      </w:pPr>
      <w:r w:rsidRPr="008535D7">
        <w:rPr>
          <w:lang w:val="en-GB"/>
        </w:rPr>
        <w:t>R</w:t>
      </w:r>
      <w:r w:rsidR="00A949F4" w:rsidRPr="008535D7">
        <w:rPr>
          <w:lang w:val="en-GB"/>
        </w:rPr>
        <w:t xml:space="preserve">eview the </w:t>
      </w:r>
      <w:r w:rsidR="00750C66" w:rsidRPr="008535D7">
        <w:rPr>
          <w:lang w:val="en-GB"/>
        </w:rPr>
        <w:t>C</w:t>
      </w:r>
      <w:r w:rsidR="00A949F4" w:rsidRPr="008535D7">
        <w:rPr>
          <w:lang w:val="en-GB"/>
        </w:rPr>
        <w:t>ompany’s procedures for detecting fraud</w:t>
      </w:r>
      <w:r w:rsidR="00195A1D">
        <w:rPr>
          <w:lang w:val="en-GB"/>
        </w:rPr>
        <w:t>.</w:t>
      </w:r>
    </w:p>
    <w:p w14:paraId="7606DFD3" w14:textId="771D4266" w:rsidR="00A949F4" w:rsidRPr="008535D7" w:rsidRDefault="0010714E" w:rsidP="00FC13EE">
      <w:pPr>
        <w:pStyle w:val="ListParagraph"/>
        <w:numPr>
          <w:ilvl w:val="2"/>
          <w:numId w:val="1"/>
        </w:numPr>
        <w:ind w:left="1530" w:hanging="810"/>
        <w:jc w:val="both"/>
        <w:rPr>
          <w:lang w:val="en-GB"/>
        </w:rPr>
      </w:pPr>
      <w:r w:rsidRPr="008535D7">
        <w:rPr>
          <w:lang w:val="en-GB"/>
        </w:rPr>
        <w:t>R</w:t>
      </w:r>
      <w:r w:rsidR="00A949F4" w:rsidRPr="008535D7">
        <w:rPr>
          <w:lang w:val="en-GB"/>
        </w:rPr>
        <w:t xml:space="preserve">eview the </w:t>
      </w:r>
      <w:r w:rsidR="00750C66" w:rsidRPr="008535D7">
        <w:rPr>
          <w:lang w:val="en-GB"/>
        </w:rPr>
        <w:t>C</w:t>
      </w:r>
      <w:r w:rsidR="00A949F4" w:rsidRPr="008535D7">
        <w:rPr>
          <w:lang w:val="en-GB"/>
        </w:rPr>
        <w:t>ompany’s systems and controls for the prevention of bribery and receive reports on non-compliance</w:t>
      </w:r>
      <w:r w:rsidR="00195A1D">
        <w:rPr>
          <w:lang w:val="en-GB"/>
        </w:rPr>
        <w:t>.</w:t>
      </w:r>
    </w:p>
    <w:p w14:paraId="0D98E248" w14:textId="38893253" w:rsidR="00A949F4" w:rsidRPr="008535D7" w:rsidRDefault="0010714E" w:rsidP="00FC13EE">
      <w:pPr>
        <w:pStyle w:val="ListParagraph"/>
        <w:numPr>
          <w:ilvl w:val="2"/>
          <w:numId w:val="1"/>
        </w:numPr>
        <w:ind w:left="1530" w:hanging="810"/>
        <w:jc w:val="both"/>
        <w:rPr>
          <w:lang w:val="en-GB"/>
        </w:rPr>
      </w:pPr>
      <w:r w:rsidRPr="008535D7">
        <w:rPr>
          <w:lang w:val="en-GB"/>
        </w:rPr>
        <w:t>R</w:t>
      </w:r>
      <w:r w:rsidR="00A949F4" w:rsidRPr="008535D7">
        <w:rPr>
          <w:lang w:val="en-GB"/>
        </w:rPr>
        <w:t xml:space="preserve">eview regular reports from the Compliance Officer </w:t>
      </w:r>
      <w:r w:rsidR="00A01D95" w:rsidRPr="008535D7">
        <w:rPr>
          <w:lang w:val="en-GB"/>
        </w:rPr>
        <w:t xml:space="preserve">or Compliance Consultant </w:t>
      </w:r>
      <w:r w:rsidR="00A949F4" w:rsidRPr="008535D7">
        <w:rPr>
          <w:lang w:val="en-GB"/>
        </w:rPr>
        <w:t xml:space="preserve">and keep under review the adequacy and effectiveness of the </w:t>
      </w:r>
      <w:r w:rsidR="00750C66" w:rsidRPr="008535D7">
        <w:rPr>
          <w:lang w:val="en-GB"/>
        </w:rPr>
        <w:t>C</w:t>
      </w:r>
      <w:r w:rsidR="00A949F4" w:rsidRPr="008535D7">
        <w:rPr>
          <w:lang w:val="en-GB"/>
        </w:rPr>
        <w:t>ompany’s compliance function</w:t>
      </w:r>
      <w:r w:rsidR="00195A1D">
        <w:rPr>
          <w:lang w:val="en-GB"/>
        </w:rPr>
        <w:t>.</w:t>
      </w:r>
    </w:p>
    <w:p w14:paraId="4CE0E4FA" w14:textId="025C69F4" w:rsidR="00750C66" w:rsidRPr="008535D7" w:rsidRDefault="0010714E" w:rsidP="00FC13EE">
      <w:pPr>
        <w:pStyle w:val="ListParagraph"/>
        <w:numPr>
          <w:ilvl w:val="2"/>
          <w:numId w:val="1"/>
        </w:numPr>
        <w:ind w:left="1530" w:hanging="810"/>
        <w:jc w:val="both"/>
        <w:rPr>
          <w:lang w:val="en-GB"/>
        </w:rPr>
      </w:pPr>
      <w:r w:rsidRPr="008535D7">
        <w:rPr>
          <w:lang w:val="en-GB"/>
        </w:rPr>
        <w:t>R</w:t>
      </w:r>
      <w:r w:rsidR="00750C66" w:rsidRPr="008535D7">
        <w:rPr>
          <w:lang w:val="en-GB"/>
        </w:rPr>
        <w:t>eview significant transactions not directly related to the Company’s normal business as the Committee may deem appropriate</w:t>
      </w:r>
      <w:r w:rsidR="00195A1D">
        <w:rPr>
          <w:lang w:val="en-GB"/>
        </w:rPr>
        <w:t>.</w:t>
      </w:r>
    </w:p>
    <w:p w14:paraId="56F7026B" w14:textId="4459F4C4" w:rsidR="00750C66" w:rsidRPr="008535D7" w:rsidRDefault="0010714E" w:rsidP="00FC13EE">
      <w:pPr>
        <w:pStyle w:val="ListParagraph"/>
        <w:numPr>
          <w:ilvl w:val="2"/>
          <w:numId w:val="1"/>
        </w:numPr>
        <w:ind w:left="1530" w:hanging="810"/>
        <w:jc w:val="both"/>
        <w:rPr>
          <w:lang w:val="en-GB"/>
        </w:rPr>
      </w:pPr>
      <w:r w:rsidRPr="008535D7">
        <w:rPr>
          <w:lang w:val="en-GB"/>
        </w:rPr>
        <w:t>A</w:t>
      </w:r>
      <w:r w:rsidR="00342DD1" w:rsidRPr="008535D7">
        <w:rPr>
          <w:lang w:val="en-GB"/>
        </w:rPr>
        <w:t xml:space="preserve">ddress questions of </w:t>
      </w:r>
      <w:r w:rsidR="00750C66" w:rsidRPr="008535D7">
        <w:rPr>
          <w:lang w:val="en-GB"/>
        </w:rPr>
        <w:t>conflicts of interest</w:t>
      </w:r>
      <w:r w:rsidR="00342DD1" w:rsidRPr="008535D7">
        <w:rPr>
          <w:lang w:val="en-GB"/>
        </w:rPr>
        <w:t xml:space="preserve"> and related party transaction</w:t>
      </w:r>
      <w:r w:rsidR="00750C66" w:rsidRPr="008535D7">
        <w:rPr>
          <w:lang w:val="en-GB"/>
        </w:rPr>
        <w:t>, misconduct or fraud, or any other unethical activity by employees or the Company</w:t>
      </w:r>
      <w:r w:rsidR="0080583F" w:rsidRPr="008535D7">
        <w:rPr>
          <w:lang w:val="en-GB"/>
        </w:rPr>
        <w:t>.</w:t>
      </w:r>
    </w:p>
    <w:p w14:paraId="7D66A1CE" w14:textId="4A0FCF68" w:rsidR="00A339DE" w:rsidRPr="008535D7" w:rsidRDefault="0010714E" w:rsidP="00FC13EE">
      <w:pPr>
        <w:pStyle w:val="ListParagraph"/>
        <w:numPr>
          <w:ilvl w:val="2"/>
          <w:numId w:val="1"/>
        </w:numPr>
        <w:ind w:left="1530" w:hanging="810"/>
        <w:jc w:val="both"/>
        <w:rPr>
          <w:lang w:val="en-GB"/>
        </w:rPr>
      </w:pPr>
      <w:r w:rsidRPr="008535D7">
        <w:rPr>
          <w:lang w:val="en-GB"/>
        </w:rPr>
        <w:t>E</w:t>
      </w:r>
      <w:r w:rsidR="00A339DE" w:rsidRPr="008535D7">
        <w:rPr>
          <w:lang w:val="en-GB"/>
        </w:rPr>
        <w:t xml:space="preserve">nsure compliance with the requirements of the articles of association, </w:t>
      </w:r>
      <w:proofErr w:type="gramStart"/>
      <w:r w:rsidR="00A339DE" w:rsidRPr="008535D7">
        <w:rPr>
          <w:lang w:val="en-GB"/>
        </w:rPr>
        <w:t>laws</w:t>
      </w:r>
      <w:proofErr w:type="gramEnd"/>
      <w:r w:rsidR="00A339DE" w:rsidRPr="008535D7">
        <w:rPr>
          <w:lang w:val="en-GB"/>
        </w:rPr>
        <w:t xml:space="preserve"> and regulation</w:t>
      </w:r>
      <w:r w:rsidR="00A01D95" w:rsidRPr="008535D7">
        <w:rPr>
          <w:lang w:val="en-GB"/>
        </w:rPr>
        <w:t>s</w:t>
      </w:r>
      <w:r w:rsidR="00A339DE" w:rsidRPr="008535D7">
        <w:rPr>
          <w:lang w:val="en-GB"/>
        </w:rPr>
        <w:t xml:space="preserve"> of any other applicable statute and of controlling bodies</w:t>
      </w:r>
      <w:r w:rsidR="00A01D95" w:rsidRPr="008535D7">
        <w:rPr>
          <w:lang w:val="en-GB"/>
        </w:rPr>
        <w:t>.</w:t>
      </w:r>
    </w:p>
    <w:p w14:paraId="709BA36F" w14:textId="2F0487FC" w:rsidR="00025BCA" w:rsidRPr="008535D7" w:rsidRDefault="00025BCA">
      <w:pPr>
        <w:rPr>
          <w:lang w:val="en-GB"/>
        </w:rPr>
      </w:pPr>
      <w:r w:rsidRPr="008535D7">
        <w:rPr>
          <w:lang w:val="en-GB"/>
        </w:rPr>
        <w:br w:type="page"/>
      </w:r>
    </w:p>
    <w:p w14:paraId="2893B9E9" w14:textId="056BB761" w:rsidR="001A4BD3" w:rsidRPr="008535D7" w:rsidRDefault="001A4BD3" w:rsidP="004E252D">
      <w:pPr>
        <w:pStyle w:val="ListParagraph"/>
        <w:jc w:val="both"/>
        <w:rPr>
          <w:lang w:val="en-GB"/>
        </w:rPr>
      </w:pPr>
    </w:p>
    <w:p w14:paraId="4EF0812C" w14:textId="4276C53E" w:rsidR="00E312B1" w:rsidRPr="008535D7" w:rsidRDefault="00E312B1" w:rsidP="00FC13EE">
      <w:pPr>
        <w:pStyle w:val="ListParagraph"/>
        <w:numPr>
          <w:ilvl w:val="1"/>
          <w:numId w:val="1"/>
        </w:numPr>
        <w:spacing w:after="0" w:line="240" w:lineRule="auto"/>
        <w:ind w:left="720"/>
        <w:jc w:val="both"/>
        <w:rPr>
          <w:rFonts w:asciiTheme="majorHAnsi" w:eastAsiaTheme="majorEastAsia" w:hAnsiTheme="majorHAnsi" w:cstheme="majorBidi"/>
          <w:b/>
          <w:bCs/>
          <w:color w:val="365F91" w:themeColor="accent1" w:themeShade="BF"/>
          <w:lang w:val="en-GB"/>
        </w:rPr>
      </w:pPr>
      <w:r w:rsidRPr="008535D7">
        <w:rPr>
          <w:rFonts w:asciiTheme="majorHAnsi" w:eastAsiaTheme="majorEastAsia" w:hAnsiTheme="majorHAnsi" w:cstheme="majorBidi"/>
          <w:b/>
          <w:bCs/>
          <w:color w:val="365F91" w:themeColor="accent1" w:themeShade="BF"/>
          <w:lang w:val="en-GB"/>
        </w:rPr>
        <w:t>Internal Audit</w:t>
      </w:r>
    </w:p>
    <w:p w14:paraId="57D50C48" w14:textId="2345174D" w:rsidR="00FC13EE" w:rsidRDefault="00FC13EE" w:rsidP="00FC13EE">
      <w:pPr>
        <w:widowControl w:val="0"/>
        <w:autoSpaceDE w:val="0"/>
        <w:autoSpaceDN w:val="0"/>
        <w:spacing w:after="0" w:line="240" w:lineRule="auto"/>
        <w:ind w:left="720" w:right="4524"/>
        <w:jc w:val="both"/>
        <w:rPr>
          <w:color w:val="1D0E46"/>
          <w:lang w:val="en-GB"/>
        </w:rPr>
      </w:pPr>
    </w:p>
    <w:p w14:paraId="7B984155" w14:textId="28441B38" w:rsidR="00E312B1" w:rsidRDefault="00E312B1" w:rsidP="00FC13EE">
      <w:pPr>
        <w:widowControl w:val="0"/>
        <w:autoSpaceDE w:val="0"/>
        <w:autoSpaceDN w:val="0"/>
        <w:spacing w:after="0" w:line="240" w:lineRule="auto"/>
        <w:ind w:right="4524" w:firstLine="720"/>
        <w:jc w:val="both"/>
        <w:rPr>
          <w:color w:val="1D0E46"/>
          <w:lang w:val="en-GB"/>
        </w:rPr>
      </w:pPr>
      <w:r w:rsidRPr="008535D7">
        <w:rPr>
          <w:color w:val="1D0E46"/>
          <w:lang w:val="en-GB"/>
        </w:rPr>
        <w:t>The</w:t>
      </w:r>
      <w:r w:rsidRPr="008535D7">
        <w:rPr>
          <w:color w:val="1D0E46"/>
          <w:spacing w:val="-2"/>
          <w:lang w:val="en-GB"/>
        </w:rPr>
        <w:t xml:space="preserve"> C</w:t>
      </w:r>
      <w:r w:rsidRPr="008535D7">
        <w:rPr>
          <w:color w:val="1D0E46"/>
          <w:lang w:val="en-GB"/>
        </w:rPr>
        <w:t>ommittee</w:t>
      </w:r>
      <w:r w:rsidRPr="008535D7">
        <w:rPr>
          <w:color w:val="1D0E46"/>
          <w:spacing w:val="-2"/>
          <w:lang w:val="en-GB"/>
        </w:rPr>
        <w:t xml:space="preserve"> </w:t>
      </w:r>
      <w:r w:rsidRPr="008535D7">
        <w:rPr>
          <w:color w:val="1D0E46"/>
          <w:lang w:val="en-GB"/>
        </w:rPr>
        <w:t>shall:</w:t>
      </w:r>
    </w:p>
    <w:p w14:paraId="4C881A6F" w14:textId="77777777" w:rsidR="00FC13EE" w:rsidRPr="008535D7" w:rsidRDefault="00FC13EE" w:rsidP="00FC13EE">
      <w:pPr>
        <w:widowControl w:val="0"/>
        <w:autoSpaceDE w:val="0"/>
        <w:autoSpaceDN w:val="0"/>
        <w:spacing w:after="0" w:line="240" w:lineRule="auto"/>
        <w:ind w:right="4524"/>
        <w:jc w:val="both"/>
        <w:rPr>
          <w:lang w:val="en-GB"/>
        </w:rPr>
      </w:pPr>
    </w:p>
    <w:p w14:paraId="7DE7564F" w14:textId="2E597A47" w:rsidR="007E0056" w:rsidRPr="008535D7" w:rsidRDefault="00161BF9" w:rsidP="00FC13EE">
      <w:pPr>
        <w:pStyle w:val="ListParagraph"/>
        <w:numPr>
          <w:ilvl w:val="2"/>
          <w:numId w:val="1"/>
        </w:numPr>
        <w:ind w:left="1530" w:hanging="810"/>
        <w:jc w:val="both"/>
        <w:rPr>
          <w:color w:val="1D0E46"/>
          <w:lang w:val="en-GB"/>
        </w:rPr>
      </w:pPr>
      <w:r w:rsidRPr="008535D7">
        <w:rPr>
          <w:color w:val="1D0E46"/>
          <w:lang w:val="en-GB"/>
        </w:rPr>
        <w:t>A</w:t>
      </w:r>
      <w:r w:rsidR="007E0056" w:rsidRPr="008535D7">
        <w:rPr>
          <w:color w:val="1D0E46"/>
          <w:lang w:val="en-GB"/>
        </w:rPr>
        <w:t>pprove the appointment or termination of appointment of the internal auditor</w:t>
      </w:r>
      <w:r w:rsidR="00195A1D">
        <w:rPr>
          <w:color w:val="1D0E46"/>
          <w:lang w:val="en-GB"/>
        </w:rPr>
        <w:t>.</w:t>
      </w:r>
    </w:p>
    <w:p w14:paraId="7ABD47A5" w14:textId="39B4B7F5" w:rsidR="00F321E7" w:rsidRPr="008535D7" w:rsidRDefault="00161BF9" w:rsidP="00FC13EE">
      <w:pPr>
        <w:pStyle w:val="ListParagraph"/>
        <w:numPr>
          <w:ilvl w:val="2"/>
          <w:numId w:val="1"/>
        </w:numPr>
        <w:ind w:left="1530" w:hanging="810"/>
        <w:jc w:val="both"/>
        <w:rPr>
          <w:color w:val="1D0E46"/>
          <w:lang w:val="en-GB"/>
        </w:rPr>
      </w:pPr>
      <w:r w:rsidRPr="008535D7">
        <w:rPr>
          <w:color w:val="1D0E46"/>
          <w:lang w:val="en-GB"/>
        </w:rPr>
        <w:t>R</w:t>
      </w:r>
      <w:r w:rsidR="007E0056" w:rsidRPr="008535D7">
        <w:rPr>
          <w:color w:val="1D0E46"/>
          <w:lang w:val="en-GB"/>
        </w:rPr>
        <w:t xml:space="preserve">eview and approve the </w:t>
      </w:r>
      <w:r w:rsidR="001B3FB2" w:rsidRPr="008535D7">
        <w:rPr>
          <w:color w:val="1D0E46"/>
          <w:lang w:val="en-GB"/>
        </w:rPr>
        <w:t>charter of the internal audit function and ensure the function</w:t>
      </w:r>
      <w:r w:rsidR="00876558" w:rsidRPr="008535D7">
        <w:rPr>
          <w:color w:val="1D0E46"/>
          <w:lang w:val="en-GB"/>
        </w:rPr>
        <w:t xml:space="preserve"> h</w:t>
      </w:r>
      <w:r w:rsidR="001B3FB2" w:rsidRPr="008535D7">
        <w:rPr>
          <w:color w:val="1D0E46"/>
          <w:lang w:val="en-GB"/>
        </w:rPr>
        <w:t xml:space="preserve">as the necessary resources and access to information to enable it to fulfil its </w:t>
      </w:r>
      <w:proofErr w:type="gramStart"/>
      <w:r w:rsidR="001B3FB2" w:rsidRPr="008535D7">
        <w:rPr>
          <w:color w:val="1D0E46"/>
          <w:lang w:val="en-GB"/>
        </w:rPr>
        <w:t>mandate, and</w:t>
      </w:r>
      <w:proofErr w:type="gramEnd"/>
      <w:r w:rsidR="001B3FB2" w:rsidRPr="008535D7">
        <w:rPr>
          <w:color w:val="1D0E46"/>
          <w:lang w:val="en-GB"/>
        </w:rPr>
        <w:t xml:space="preserve"> is equipped to perform in accordance with appropriate professional standards for internal auditors</w:t>
      </w:r>
      <w:r w:rsidR="00195A1D">
        <w:rPr>
          <w:color w:val="1D0E46"/>
          <w:lang w:val="en-GB"/>
        </w:rPr>
        <w:t>.</w:t>
      </w:r>
    </w:p>
    <w:p w14:paraId="1E9FA2D3" w14:textId="65020B64" w:rsidR="00876558" w:rsidRPr="008535D7" w:rsidRDefault="00876558" w:rsidP="00FC13EE">
      <w:pPr>
        <w:pStyle w:val="ListParagraph"/>
        <w:numPr>
          <w:ilvl w:val="2"/>
          <w:numId w:val="1"/>
        </w:numPr>
        <w:ind w:left="1530" w:hanging="810"/>
        <w:jc w:val="both"/>
        <w:rPr>
          <w:color w:val="1D0E46"/>
          <w:lang w:val="en-GB"/>
        </w:rPr>
      </w:pPr>
      <w:r w:rsidRPr="008535D7">
        <w:rPr>
          <w:color w:val="1D0E46"/>
          <w:lang w:val="en-GB"/>
        </w:rPr>
        <w:t>Ensure the internal auditor has direct access to the Board Chairperson and to the Committee’s Chairperson and is accountable to the Committee</w:t>
      </w:r>
      <w:r w:rsidR="00195A1D">
        <w:rPr>
          <w:color w:val="1D0E46"/>
          <w:lang w:val="en-GB"/>
        </w:rPr>
        <w:t>.</w:t>
      </w:r>
    </w:p>
    <w:p w14:paraId="03EBE4C8" w14:textId="1A7BEFEB" w:rsidR="00BD52EA" w:rsidRPr="008535D7" w:rsidRDefault="00161BF9" w:rsidP="00FC13EE">
      <w:pPr>
        <w:pStyle w:val="ListParagraph"/>
        <w:numPr>
          <w:ilvl w:val="2"/>
          <w:numId w:val="1"/>
        </w:numPr>
        <w:ind w:left="1530" w:hanging="810"/>
        <w:jc w:val="both"/>
        <w:rPr>
          <w:color w:val="1D0E46"/>
          <w:lang w:val="en-GB"/>
        </w:rPr>
      </w:pPr>
      <w:r w:rsidRPr="008535D7">
        <w:rPr>
          <w:color w:val="1D0E46"/>
          <w:spacing w:val="-1"/>
          <w:lang w:val="en-GB"/>
        </w:rPr>
        <w:t>R</w:t>
      </w:r>
      <w:r w:rsidR="0080583F" w:rsidRPr="008535D7">
        <w:rPr>
          <w:color w:val="1D0E46"/>
          <w:spacing w:val="-1"/>
          <w:lang w:val="en-GB"/>
        </w:rPr>
        <w:t>eview</w:t>
      </w:r>
      <w:r w:rsidR="0080583F" w:rsidRPr="008535D7">
        <w:rPr>
          <w:color w:val="1D0E46"/>
          <w:spacing w:val="-15"/>
          <w:lang w:val="en-GB"/>
        </w:rPr>
        <w:t xml:space="preserve"> </w:t>
      </w:r>
      <w:r w:rsidR="0080583F" w:rsidRPr="008535D7">
        <w:rPr>
          <w:color w:val="1D0E46"/>
          <w:spacing w:val="-1"/>
          <w:lang w:val="en-GB"/>
        </w:rPr>
        <w:t>and</w:t>
      </w:r>
      <w:r w:rsidR="0080583F" w:rsidRPr="008535D7">
        <w:rPr>
          <w:color w:val="1D0E46"/>
          <w:spacing w:val="-14"/>
          <w:lang w:val="en-GB"/>
        </w:rPr>
        <w:t xml:space="preserve"> </w:t>
      </w:r>
      <w:r w:rsidR="0080583F" w:rsidRPr="008535D7">
        <w:rPr>
          <w:color w:val="1D0E46"/>
          <w:spacing w:val="-1"/>
          <w:lang w:val="en-GB"/>
        </w:rPr>
        <w:t>approve</w:t>
      </w:r>
      <w:r w:rsidR="0080583F" w:rsidRPr="008535D7">
        <w:rPr>
          <w:color w:val="1D0E46"/>
          <w:spacing w:val="-14"/>
          <w:lang w:val="en-GB"/>
        </w:rPr>
        <w:t xml:space="preserve"> </w:t>
      </w:r>
      <w:r w:rsidR="0080583F" w:rsidRPr="008535D7">
        <w:rPr>
          <w:color w:val="1D0E46"/>
          <w:lang w:val="en-GB"/>
        </w:rPr>
        <w:t>the</w:t>
      </w:r>
      <w:r w:rsidR="0080583F" w:rsidRPr="008535D7">
        <w:rPr>
          <w:color w:val="1D0E46"/>
          <w:spacing w:val="-15"/>
          <w:lang w:val="en-GB"/>
        </w:rPr>
        <w:t xml:space="preserve"> </w:t>
      </w:r>
      <w:r w:rsidR="0080583F" w:rsidRPr="008535D7">
        <w:rPr>
          <w:color w:val="1D0E46"/>
          <w:lang w:val="en-GB"/>
        </w:rPr>
        <w:t>internal</w:t>
      </w:r>
      <w:r w:rsidR="0080583F" w:rsidRPr="008535D7">
        <w:rPr>
          <w:color w:val="1D0E46"/>
          <w:spacing w:val="-14"/>
          <w:lang w:val="en-GB"/>
        </w:rPr>
        <w:t xml:space="preserve"> </w:t>
      </w:r>
      <w:r w:rsidR="0080583F" w:rsidRPr="008535D7">
        <w:rPr>
          <w:color w:val="1D0E46"/>
          <w:lang w:val="en-GB"/>
        </w:rPr>
        <w:t>audit</w:t>
      </w:r>
      <w:r w:rsidR="0080583F" w:rsidRPr="008535D7">
        <w:rPr>
          <w:color w:val="1D0E46"/>
          <w:spacing w:val="-14"/>
          <w:lang w:val="en-GB"/>
        </w:rPr>
        <w:t xml:space="preserve"> </w:t>
      </w:r>
      <w:r w:rsidR="0080583F" w:rsidRPr="008535D7">
        <w:rPr>
          <w:color w:val="1D0E46"/>
          <w:lang w:val="en-GB"/>
        </w:rPr>
        <w:t>plan</w:t>
      </w:r>
      <w:r w:rsidR="005B76BE" w:rsidRPr="008535D7">
        <w:rPr>
          <w:color w:val="1D0E46"/>
          <w:lang w:val="en-GB"/>
        </w:rPr>
        <w:t>s</w:t>
      </w:r>
      <w:r w:rsidR="0080583F" w:rsidRPr="008535D7">
        <w:rPr>
          <w:color w:val="1D0E46"/>
          <w:spacing w:val="-15"/>
          <w:lang w:val="en-GB"/>
        </w:rPr>
        <w:t xml:space="preserve"> </w:t>
      </w:r>
      <w:r w:rsidR="0080583F" w:rsidRPr="008535D7">
        <w:rPr>
          <w:color w:val="1D0E46"/>
          <w:lang w:val="en-GB"/>
        </w:rPr>
        <w:t>to</w:t>
      </w:r>
      <w:r w:rsidR="0080583F" w:rsidRPr="008535D7">
        <w:rPr>
          <w:color w:val="1D0E46"/>
          <w:spacing w:val="-14"/>
          <w:lang w:val="en-GB"/>
        </w:rPr>
        <w:t xml:space="preserve"> </w:t>
      </w:r>
      <w:r w:rsidR="0080583F" w:rsidRPr="008535D7">
        <w:rPr>
          <w:color w:val="1D0E46"/>
          <w:lang w:val="en-GB"/>
        </w:rPr>
        <w:t>ensure</w:t>
      </w:r>
      <w:r w:rsidR="0080583F" w:rsidRPr="008535D7">
        <w:rPr>
          <w:color w:val="1D0E46"/>
          <w:spacing w:val="-14"/>
          <w:lang w:val="en-GB"/>
        </w:rPr>
        <w:t xml:space="preserve"> </w:t>
      </w:r>
      <w:r w:rsidR="0080583F" w:rsidRPr="008535D7">
        <w:rPr>
          <w:color w:val="1D0E46"/>
          <w:lang w:val="en-GB"/>
        </w:rPr>
        <w:t>it</w:t>
      </w:r>
      <w:r w:rsidR="0080583F" w:rsidRPr="008535D7">
        <w:rPr>
          <w:color w:val="1D0E46"/>
          <w:spacing w:val="-15"/>
          <w:lang w:val="en-GB"/>
        </w:rPr>
        <w:t xml:space="preserve"> </w:t>
      </w:r>
      <w:r w:rsidR="0080583F" w:rsidRPr="008535D7">
        <w:rPr>
          <w:color w:val="1D0E46"/>
          <w:lang w:val="en-GB"/>
        </w:rPr>
        <w:t>is</w:t>
      </w:r>
      <w:r w:rsidR="0080583F" w:rsidRPr="008535D7">
        <w:rPr>
          <w:color w:val="1D0E46"/>
          <w:spacing w:val="-14"/>
          <w:lang w:val="en-GB"/>
        </w:rPr>
        <w:t xml:space="preserve"> </w:t>
      </w:r>
      <w:r w:rsidR="0080583F" w:rsidRPr="008535D7">
        <w:rPr>
          <w:color w:val="1D0E46"/>
          <w:lang w:val="en-GB"/>
        </w:rPr>
        <w:t>aligned</w:t>
      </w:r>
      <w:r w:rsidR="0080583F" w:rsidRPr="008535D7">
        <w:rPr>
          <w:color w:val="1D0E46"/>
          <w:spacing w:val="-14"/>
          <w:lang w:val="en-GB"/>
        </w:rPr>
        <w:t xml:space="preserve"> </w:t>
      </w:r>
      <w:r w:rsidR="0080583F" w:rsidRPr="008535D7">
        <w:rPr>
          <w:color w:val="1D0E46"/>
          <w:lang w:val="en-GB"/>
        </w:rPr>
        <w:t>to</w:t>
      </w:r>
      <w:r w:rsidR="0080583F" w:rsidRPr="008535D7">
        <w:rPr>
          <w:color w:val="1D0E46"/>
          <w:spacing w:val="-14"/>
          <w:lang w:val="en-GB"/>
        </w:rPr>
        <w:t xml:space="preserve"> </w:t>
      </w:r>
      <w:r w:rsidR="0080583F" w:rsidRPr="008535D7">
        <w:rPr>
          <w:color w:val="1D0E46"/>
          <w:lang w:val="en-GB"/>
        </w:rPr>
        <w:t>the</w:t>
      </w:r>
      <w:r w:rsidR="0080583F" w:rsidRPr="008535D7">
        <w:rPr>
          <w:color w:val="1D0E46"/>
          <w:spacing w:val="-15"/>
          <w:lang w:val="en-GB"/>
        </w:rPr>
        <w:t xml:space="preserve"> </w:t>
      </w:r>
      <w:proofErr w:type="gramStart"/>
      <w:r w:rsidR="0080583F" w:rsidRPr="008535D7">
        <w:rPr>
          <w:color w:val="1D0E46"/>
          <w:lang w:val="en-GB"/>
        </w:rPr>
        <w:t>key</w:t>
      </w:r>
      <w:r w:rsidR="001C1879" w:rsidRPr="008535D7">
        <w:rPr>
          <w:color w:val="1D0E46"/>
          <w:lang w:val="en-GB"/>
        </w:rPr>
        <w:t xml:space="preserve"> </w:t>
      </w:r>
      <w:r w:rsidR="0080583F" w:rsidRPr="008535D7">
        <w:rPr>
          <w:color w:val="1D0E46"/>
          <w:spacing w:val="-58"/>
          <w:lang w:val="en-GB"/>
        </w:rPr>
        <w:t xml:space="preserve"> </w:t>
      </w:r>
      <w:r w:rsidR="0080583F" w:rsidRPr="008535D7">
        <w:rPr>
          <w:color w:val="1D0E46"/>
          <w:lang w:val="en-GB"/>
        </w:rPr>
        <w:t>risks</w:t>
      </w:r>
      <w:proofErr w:type="gramEnd"/>
      <w:r w:rsidR="0080583F" w:rsidRPr="008535D7">
        <w:rPr>
          <w:color w:val="1D0E46"/>
          <w:spacing w:val="-9"/>
          <w:lang w:val="en-GB"/>
        </w:rPr>
        <w:t xml:space="preserve"> </w:t>
      </w:r>
      <w:r w:rsidR="0080583F" w:rsidRPr="008535D7">
        <w:rPr>
          <w:color w:val="1D0E46"/>
          <w:lang w:val="en-GB"/>
        </w:rPr>
        <w:t>of</w:t>
      </w:r>
      <w:r w:rsidR="0080583F" w:rsidRPr="008535D7">
        <w:rPr>
          <w:color w:val="1D0E46"/>
          <w:spacing w:val="-9"/>
          <w:lang w:val="en-GB"/>
        </w:rPr>
        <w:t xml:space="preserve"> </w:t>
      </w:r>
      <w:r w:rsidR="0080583F" w:rsidRPr="008535D7">
        <w:rPr>
          <w:color w:val="1D0E46"/>
          <w:lang w:val="en-GB"/>
        </w:rPr>
        <w:t>the</w:t>
      </w:r>
      <w:r w:rsidR="0080583F" w:rsidRPr="008535D7">
        <w:rPr>
          <w:color w:val="1D0E46"/>
          <w:spacing w:val="-9"/>
          <w:lang w:val="en-GB"/>
        </w:rPr>
        <w:t xml:space="preserve"> </w:t>
      </w:r>
      <w:r w:rsidR="0080583F" w:rsidRPr="008535D7">
        <w:rPr>
          <w:color w:val="1D0E46"/>
          <w:lang w:val="en-GB"/>
        </w:rPr>
        <w:t>business</w:t>
      </w:r>
      <w:r w:rsidR="00195A1D">
        <w:rPr>
          <w:color w:val="1D0E46"/>
          <w:lang w:val="en-GB"/>
        </w:rPr>
        <w:t>.</w:t>
      </w:r>
    </w:p>
    <w:p w14:paraId="1354A90C" w14:textId="14E2A102" w:rsidR="0080583F" w:rsidRPr="008535D7" w:rsidRDefault="00BD52EA" w:rsidP="00FC13EE">
      <w:pPr>
        <w:pStyle w:val="ListParagraph"/>
        <w:numPr>
          <w:ilvl w:val="2"/>
          <w:numId w:val="1"/>
        </w:numPr>
        <w:ind w:left="1530" w:hanging="810"/>
        <w:jc w:val="both"/>
        <w:rPr>
          <w:color w:val="1D0E46"/>
          <w:lang w:val="en-GB"/>
        </w:rPr>
      </w:pPr>
      <w:r w:rsidRPr="008535D7">
        <w:rPr>
          <w:color w:val="1D0E46"/>
          <w:lang w:val="en-GB"/>
        </w:rPr>
        <w:t>R</w:t>
      </w:r>
      <w:r w:rsidR="0080583F" w:rsidRPr="008535D7">
        <w:rPr>
          <w:color w:val="1D0E46"/>
          <w:lang w:val="en-GB"/>
        </w:rPr>
        <w:t>eceive</w:t>
      </w:r>
      <w:r w:rsidR="0080583F" w:rsidRPr="008535D7">
        <w:rPr>
          <w:color w:val="1D0E46"/>
          <w:spacing w:val="-8"/>
          <w:lang w:val="en-GB"/>
        </w:rPr>
        <w:t xml:space="preserve"> </w:t>
      </w:r>
      <w:r w:rsidR="00C75A15" w:rsidRPr="008535D7">
        <w:rPr>
          <w:color w:val="1D0E46"/>
          <w:spacing w:val="-8"/>
          <w:lang w:val="en-GB"/>
        </w:rPr>
        <w:t>report on the results of the internal auditor’s work on a periodic basis</w:t>
      </w:r>
      <w:r w:rsidR="003C651B">
        <w:rPr>
          <w:color w:val="1D0E46"/>
          <w:spacing w:val="-8"/>
          <w:lang w:val="en-GB"/>
        </w:rPr>
        <w:t>.</w:t>
      </w:r>
    </w:p>
    <w:p w14:paraId="7283AE7D" w14:textId="55477688" w:rsidR="00765E40" w:rsidRPr="008535D7" w:rsidRDefault="00765E40" w:rsidP="00FC13EE">
      <w:pPr>
        <w:pStyle w:val="ListParagraph"/>
        <w:numPr>
          <w:ilvl w:val="2"/>
          <w:numId w:val="1"/>
        </w:numPr>
        <w:ind w:left="1530" w:hanging="810"/>
        <w:jc w:val="both"/>
        <w:rPr>
          <w:color w:val="1D0E46"/>
          <w:lang w:val="en-GB"/>
        </w:rPr>
      </w:pPr>
      <w:r w:rsidRPr="008535D7">
        <w:rPr>
          <w:color w:val="1D0E46"/>
          <w:lang w:val="en-GB"/>
        </w:rPr>
        <w:t>Review and monitor management’s responsiveness to the internal auditor’s findings and recommendations</w:t>
      </w:r>
      <w:r w:rsidR="003C651B">
        <w:rPr>
          <w:color w:val="1D0E46"/>
          <w:lang w:val="en-GB"/>
        </w:rPr>
        <w:t>.</w:t>
      </w:r>
    </w:p>
    <w:p w14:paraId="241A5B22" w14:textId="319B3113" w:rsidR="00B54A6D" w:rsidRPr="008535D7" w:rsidRDefault="00B54A6D" w:rsidP="00FC13EE">
      <w:pPr>
        <w:pStyle w:val="ListParagraph"/>
        <w:numPr>
          <w:ilvl w:val="2"/>
          <w:numId w:val="1"/>
        </w:numPr>
        <w:ind w:left="1530" w:hanging="810"/>
        <w:jc w:val="both"/>
        <w:rPr>
          <w:color w:val="1D0E46"/>
          <w:lang w:val="en-GB"/>
        </w:rPr>
      </w:pPr>
      <w:r w:rsidRPr="008535D7">
        <w:rPr>
          <w:color w:val="1D0E46"/>
          <w:lang w:val="en-GB"/>
        </w:rPr>
        <w:t>Meet with the head of internal audit at least once a year without the presence of management</w:t>
      </w:r>
      <w:r w:rsidR="003C651B">
        <w:rPr>
          <w:color w:val="1D0E46"/>
          <w:lang w:val="en-GB"/>
        </w:rPr>
        <w:t>.</w:t>
      </w:r>
    </w:p>
    <w:p w14:paraId="46A2615F" w14:textId="7247CB78" w:rsidR="00DA30EA" w:rsidRPr="008535D7" w:rsidRDefault="00DA30EA" w:rsidP="00FC13EE">
      <w:pPr>
        <w:pStyle w:val="ListParagraph"/>
        <w:numPr>
          <w:ilvl w:val="2"/>
          <w:numId w:val="1"/>
        </w:numPr>
        <w:ind w:left="1530" w:hanging="810"/>
        <w:jc w:val="both"/>
        <w:rPr>
          <w:color w:val="1D0E46"/>
          <w:lang w:val="en-GB"/>
        </w:rPr>
      </w:pPr>
      <w:r w:rsidRPr="008535D7">
        <w:rPr>
          <w:color w:val="1D0E46"/>
          <w:lang w:val="en-GB"/>
        </w:rPr>
        <w:t>Monitor and review the effectiveness of the Company’s internal audit function, in the</w:t>
      </w:r>
      <w:r w:rsidRPr="008535D7">
        <w:rPr>
          <w:lang w:val="en-GB"/>
        </w:rPr>
        <w:t xml:space="preserve"> </w:t>
      </w:r>
      <w:r w:rsidRPr="008535D7">
        <w:rPr>
          <w:color w:val="1D0E46"/>
          <w:lang w:val="en-GB"/>
        </w:rPr>
        <w:t>context of the Company’s overall risk management system</w:t>
      </w:r>
      <w:r w:rsidR="003C651B">
        <w:rPr>
          <w:color w:val="1D0E46"/>
          <w:lang w:val="en-GB"/>
        </w:rPr>
        <w:t>.</w:t>
      </w:r>
    </w:p>
    <w:p w14:paraId="4F38F1BA" w14:textId="53EC5863" w:rsidR="00C670C8" w:rsidRPr="008535D7" w:rsidRDefault="007F1EB4" w:rsidP="00FC13EE">
      <w:pPr>
        <w:pStyle w:val="ListParagraph"/>
        <w:numPr>
          <w:ilvl w:val="2"/>
          <w:numId w:val="1"/>
        </w:numPr>
        <w:ind w:left="1530" w:hanging="810"/>
        <w:jc w:val="both"/>
        <w:rPr>
          <w:color w:val="1D0E46"/>
          <w:lang w:val="en-GB"/>
        </w:rPr>
      </w:pPr>
      <w:r w:rsidRPr="008535D7">
        <w:rPr>
          <w:color w:val="1D0E46"/>
          <w:lang w:val="en-GB"/>
        </w:rPr>
        <w:t xml:space="preserve">Direct and supervise investigations into matters within its scope, for example, evaluations of the effectiveness of the organisation’s internal control, cases of employee fraud, </w:t>
      </w:r>
      <w:proofErr w:type="gramStart"/>
      <w:r w:rsidRPr="008535D7">
        <w:rPr>
          <w:color w:val="1D0E46"/>
          <w:lang w:val="en-GB"/>
        </w:rPr>
        <w:t>misconduct</w:t>
      </w:r>
      <w:proofErr w:type="gramEnd"/>
      <w:r w:rsidRPr="008535D7">
        <w:rPr>
          <w:color w:val="1D0E46"/>
          <w:lang w:val="en-GB"/>
        </w:rPr>
        <w:t xml:space="preserve"> or conflict of interest.</w:t>
      </w:r>
    </w:p>
    <w:p w14:paraId="1DC3EA22" w14:textId="4755B494" w:rsidR="0080583F" w:rsidRPr="008535D7" w:rsidRDefault="009F0178" w:rsidP="00FC13EE">
      <w:pPr>
        <w:pStyle w:val="ListParagraph"/>
        <w:numPr>
          <w:ilvl w:val="2"/>
          <w:numId w:val="1"/>
        </w:numPr>
        <w:ind w:left="1530" w:hanging="810"/>
        <w:jc w:val="both"/>
        <w:rPr>
          <w:color w:val="1D0E46"/>
          <w:lang w:val="en-GB"/>
        </w:rPr>
      </w:pPr>
      <w:r w:rsidRPr="008535D7">
        <w:rPr>
          <w:color w:val="1D0E46"/>
          <w:lang w:val="en-GB"/>
        </w:rPr>
        <w:t>C</w:t>
      </w:r>
      <w:r w:rsidR="0080583F" w:rsidRPr="008535D7">
        <w:rPr>
          <w:color w:val="1D0E46"/>
          <w:lang w:val="en-GB"/>
        </w:rPr>
        <w:t xml:space="preserve">onsider whether an independent, </w:t>
      </w:r>
      <w:r w:rsidR="00936BAC" w:rsidRPr="008535D7">
        <w:rPr>
          <w:color w:val="1D0E46"/>
          <w:lang w:val="en-GB"/>
        </w:rPr>
        <w:t>third-party</w:t>
      </w:r>
      <w:r w:rsidR="0080583F" w:rsidRPr="008535D7">
        <w:rPr>
          <w:color w:val="1D0E46"/>
          <w:lang w:val="en-GB"/>
        </w:rPr>
        <w:t xml:space="preserve"> review of processes is appropriate</w:t>
      </w:r>
      <w:r w:rsidR="003C651B">
        <w:rPr>
          <w:color w:val="1D0E46"/>
          <w:lang w:val="en-GB"/>
        </w:rPr>
        <w:t>.</w:t>
      </w:r>
    </w:p>
    <w:p w14:paraId="267D066C" w14:textId="1D49A4BE" w:rsidR="00FD608E" w:rsidRPr="008535D7" w:rsidRDefault="009F0178" w:rsidP="00FC13EE">
      <w:pPr>
        <w:pStyle w:val="ListParagraph"/>
        <w:numPr>
          <w:ilvl w:val="2"/>
          <w:numId w:val="1"/>
        </w:numPr>
        <w:ind w:left="1530" w:hanging="810"/>
        <w:jc w:val="both"/>
        <w:rPr>
          <w:color w:val="1D0E46"/>
          <w:lang w:val="en-GB"/>
        </w:rPr>
      </w:pPr>
      <w:r w:rsidRPr="008535D7">
        <w:rPr>
          <w:lang w:val="en-GB"/>
        </w:rPr>
        <w:t>R</w:t>
      </w:r>
      <w:r w:rsidR="0099339C" w:rsidRPr="008535D7">
        <w:rPr>
          <w:lang w:val="en-GB"/>
        </w:rPr>
        <w:t xml:space="preserve">eview the adequacy of the </w:t>
      </w:r>
      <w:r w:rsidR="00D83FB7" w:rsidRPr="008535D7">
        <w:rPr>
          <w:lang w:val="en-GB"/>
        </w:rPr>
        <w:t>C</w:t>
      </w:r>
      <w:r w:rsidR="0099339C" w:rsidRPr="008535D7">
        <w:rPr>
          <w:lang w:val="en-GB"/>
        </w:rPr>
        <w:t>ompany’s arrangements</w:t>
      </w:r>
      <w:r w:rsidR="0099339C" w:rsidRPr="008535D7">
        <w:rPr>
          <w:color w:val="1D0E46"/>
          <w:lang w:val="en-GB"/>
        </w:rPr>
        <w:t xml:space="preserve"> in view of safeguarding</w:t>
      </w:r>
      <w:r w:rsidR="000545B7" w:rsidRPr="008535D7">
        <w:rPr>
          <w:color w:val="1D0E46"/>
          <w:lang w:val="en-GB"/>
        </w:rPr>
        <w:t xml:space="preserve"> </w:t>
      </w:r>
      <w:r w:rsidR="0099339C" w:rsidRPr="008535D7">
        <w:rPr>
          <w:color w:val="1D0E46"/>
          <w:lang w:val="en-GB"/>
        </w:rPr>
        <w:t xml:space="preserve">its </w:t>
      </w:r>
      <w:r w:rsidR="00A57AD9" w:rsidRPr="008535D7">
        <w:rPr>
          <w:color w:val="1D0E46"/>
          <w:lang w:val="en-GB"/>
        </w:rPr>
        <w:t>assets against unauthorized use or disposal</w:t>
      </w:r>
      <w:r w:rsidR="0099339C" w:rsidRPr="008535D7">
        <w:rPr>
          <w:color w:val="1D0E46"/>
          <w:lang w:val="en-GB"/>
        </w:rPr>
        <w:t>.</w:t>
      </w:r>
    </w:p>
    <w:p w14:paraId="607DE980" w14:textId="77777777" w:rsidR="00A57AD9" w:rsidRPr="008535D7" w:rsidRDefault="00A57AD9" w:rsidP="004E252D">
      <w:pPr>
        <w:pStyle w:val="ListParagraph"/>
        <w:jc w:val="both"/>
        <w:rPr>
          <w:rFonts w:asciiTheme="majorHAnsi" w:eastAsiaTheme="majorEastAsia" w:hAnsiTheme="majorHAnsi" w:cstheme="majorBidi"/>
          <w:b/>
          <w:bCs/>
          <w:color w:val="365F91" w:themeColor="accent1" w:themeShade="BF"/>
          <w:lang w:val="en-GB"/>
        </w:rPr>
      </w:pPr>
    </w:p>
    <w:p w14:paraId="548FDFF9" w14:textId="0CCE46C7" w:rsidR="006202E8" w:rsidRPr="008535D7" w:rsidRDefault="006202E8" w:rsidP="004E252D">
      <w:pPr>
        <w:pStyle w:val="ListParagraph"/>
        <w:numPr>
          <w:ilvl w:val="1"/>
          <w:numId w:val="1"/>
        </w:numPr>
        <w:ind w:left="720"/>
        <w:jc w:val="both"/>
        <w:rPr>
          <w:rFonts w:asciiTheme="majorHAnsi" w:eastAsiaTheme="majorEastAsia" w:hAnsiTheme="majorHAnsi" w:cstheme="majorBidi"/>
          <w:b/>
          <w:bCs/>
          <w:color w:val="365F91" w:themeColor="accent1" w:themeShade="BF"/>
          <w:lang w:val="en-GB"/>
        </w:rPr>
      </w:pPr>
      <w:r w:rsidRPr="008535D7">
        <w:rPr>
          <w:rFonts w:asciiTheme="majorHAnsi" w:eastAsiaTheme="majorEastAsia" w:hAnsiTheme="majorHAnsi" w:cstheme="majorBidi"/>
          <w:b/>
          <w:bCs/>
          <w:color w:val="365F91" w:themeColor="accent1" w:themeShade="BF"/>
          <w:lang w:val="en-GB"/>
        </w:rPr>
        <w:t>External Audit</w:t>
      </w:r>
    </w:p>
    <w:p w14:paraId="2E902834" w14:textId="648F8C79" w:rsidR="006202E8" w:rsidRPr="008535D7" w:rsidRDefault="006202E8" w:rsidP="00143DA6">
      <w:pPr>
        <w:widowControl w:val="0"/>
        <w:autoSpaceDE w:val="0"/>
        <w:autoSpaceDN w:val="0"/>
        <w:spacing w:after="0" w:line="568" w:lineRule="auto"/>
        <w:ind w:right="4524" w:firstLine="630"/>
        <w:jc w:val="both"/>
        <w:rPr>
          <w:lang w:val="en-GB"/>
        </w:rPr>
      </w:pPr>
      <w:r w:rsidRPr="008535D7">
        <w:rPr>
          <w:color w:val="1D0E46"/>
          <w:lang w:val="en-GB"/>
        </w:rPr>
        <w:t>The</w:t>
      </w:r>
      <w:r w:rsidRPr="008535D7">
        <w:rPr>
          <w:color w:val="1D0E46"/>
          <w:spacing w:val="-2"/>
          <w:lang w:val="en-GB"/>
        </w:rPr>
        <w:t xml:space="preserve"> C</w:t>
      </w:r>
      <w:r w:rsidRPr="008535D7">
        <w:rPr>
          <w:color w:val="1D0E46"/>
          <w:lang w:val="en-GB"/>
        </w:rPr>
        <w:t>ommittee</w:t>
      </w:r>
      <w:r w:rsidRPr="008535D7">
        <w:rPr>
          <w:color w:val="1D0E46"/>
          <w:spacing w:val="-2"/>
          <w:lang w:val="en-GB"/>
        </w:rPr>
        <w:t xml:space="preserve"> </w:t>
      </w:r>
      <w:r w:rsidRPr="008535D7">
        <w:rPr>
          <w:color w:val="1D0E46"/>
          <w:lang w:val="en-GB"/>
        </w:rPr>
        <w:t>shall:</w:t>
      </w:r>
    </w:p>
    <w:p w14:paraId="221B73A0" w14:textId="2434EB8D" w:rsidR="007504F3" w:rsidRPr="008535D7" w:rsidRDefault="00025BCA" w:rsidP="004E252D">
      <w:pPr>
        <w:pStyle w:val="ListParagraph"/>
        <w:numPr>
          <w:ilvl w:val="2"/>
          <w:numId w:val="1"/>
        </w:numPr>
        <w:jc w:val="both"/>
        <w:rPr>
          <w:color w:val="1D0E46"/>
          <w:lang w:val="en-GB"/>
        </w:rPr>
      </w:pPr>
      <w:r w:rsidRPr="008535D7">
        <w:rPr>
          <w:color w:val="1D0E46"/>
          <w:lang w:val="en-GB"/>
        </w:rPr>
        <w:t>C</w:t>
      </w:r>
      <w:r w:rsidR="007504F3" w:rsidRPr="008535D7">
        <w:rPr>
          <w:color w:val="1D0E46"/>
          <w:lang w:val="en-GB"/>
        </w:rPr>
        <w:t xml:space="preserve">onsider and make recommendations to the </w:t>
      </w:r>
      <w:r w:rsidR="003704BE" w:rsidRPr="008535D7">
        <w:rPr>
          <w:color w:val="1D0E46"/>
          <w:lang w:val="en-GB"/>
        </w:rPr>
        <w:t>Board</w:t>
      </w:r>
      <w:r w:rsidR="007504F3" w:rsidRPr="008535D7">
        <w:rPr>
          <w:color w:val="1D0E46"/>
          <w:lang w:val="en-GB"/>
        </w:rPr>
        <w:t xml:space="preserve">, to be put to shareholders for approval at the AGM, in relation to the appointment, re-appointment and removal of the </w:t>
      </w:r>
      <w:r w:rsidR="004E252D" w:rsidRPr="008535D7">
        <w:rPr>
          <w:color w:val="1D0E46"/>
          <w:lang w:val="en-GB"/>
        </w:rPr>
        <w:t>C</w:t>
      </w:r>
      <w:r w:rsidR="007504F3" w:rsidRPr="008535D7">
        <w:rPr>
          <w:color w:val="1D0E46"/>
          <w:lang w:val="en-GB"/>
        </w:rPr>
        <w:t>ompany’s external audito</w:t>
      </w:r>
      <w:r w:rsidR="00E24AD3" w:rsidRPr="008535D7">
        <w:rPr>
          <w:color w:val="1D0E46"/>
          <w:lang w:val="en-GB"/>
        </w:rPr>
        <w:t>r</w:t>
      </w:r>
      <w:r w:rsidR="00D747CF">
        <w:rPr>
          <w:color w:val="1D0E46"/>
          <w:lang w:val="en-GB"/>
        </w:rPr>
        <w:t>.</w:t>
      </w:r>
    </w:p>
    <w:p w14:paraId="6B4CFF92" w14:textId="1316BE92" w:rsidR="007F24B4" w:rsidRPr="008535D7" w:rsidRDefault="00D44A8C" w:rsidP="00D44A8C">
      <w:pPr>
        <w:pStyle w:val="ListParagraph"/>
        <w:numPr>
          <w:ilvl w:val="2"/>
          <w:numId w:val="1"/>
        </w:numPr>
        <w:jc w:val="both"/>
        <w:rPr>
          <w:color w:val="1D0E46"/>
          <w:lang w:val="en-GB"/>
        </w:rPr>
      </w:pPr>
      <w:r w:rsidRPr="008535D7">
        <w:rPr>
          <w:color w:val="1D0E46"/>
          <w:lang w:val="en-GB"/>
        </w:rPr>
        <w:t>Ensure that</w:t>
      </w:r>
      <w:r w:rsidR="00E56B4A">
        <w:rPr>
          <w:color w:val="1D0E46"/>
          <w:lang w:val="en-GB"/>
        </w:rPr>
        <w:t xml:space="preserve">, </w:t>
      </w:r>
      <w:r w:rsidR="00E56B4A">
        <w:rPr>
          <w:lang w:val="en-GB"/>
        </w:rPr>
        <w:t>at</w:t>
      </w:r>
      <w:r w:rsidR="00E56B4A" w:rsidRPr="008535D7">
        <w:rPr>
          <w:lang w:val="en-GB"/>
        </w:rPr>
        <w:t xml:space="preserve"> such intervals as may be prescribed by prevailing laws in relation to rotation of auditors,</w:t>
      </w:r>
      <w:r w:rsidR="00E56B4A">
        <w:rPr>
          <w:rStyle w:val="cf01"/>
        </w:rPr>
        <w:t xml:space="preserve"> </w:t>
      </w:r>
      <w:r w:rsidRPr="008535D7">
        <w:rPr>
          <w:color w:val="1D0E46"/>
          <w:lang w:val="en-GB"/>
        </w:rPr>
        <w:t xml:space="preserve">the audit services contract is put out to tender to enable the committee to compare the quality and effectiveness of the services provided by the incumbent auditor with those of other audit firms; and in respect of such tender oversee the selection process and ensure that all tendering firms have such access as is necessary to information and individuals during the duration of the tendering process. Several firms should be </w:t>
      </w:r>
      <w:proofErr w:type="gramStart"/>
      <w:r w:rsidRPr="008535D7">
        <w:rPr>
          <w:color w:val="1D0E46"/>
          <w:lang w:val="en-GB"/>
        </w:rPr>
        <w:t>screened</w:t>
      </w:r>
      <w:proofErr w:type="gramEnd"/>
      <w:r w:rsidRPr="008535D7">
        <w:rPr>
          <w:color w:val="1D0E46"/>
          <w:lang w:val="en-GB"/>
        </w:rPr>
        <w:t xml:space="preserve"> </w:t>
      </w:r>
      <w:r w:rsidRPr="008535D7">
        <w:rPr>
          <w:color w:val="1D0E46"/>
          <w:lang w:val="en-GB"/>
        </w:rPr>
        <w:lastRenderedPageBreak/>
        <w:t>and the committee should obtain written or verbal proposals to enable it to arrive at its recommendation</w:t>
      </w:r>
      <w:r w:rsidR="00D747CF">
        <w:rPr>
          <w:color w:val="1D0E46"/>
          <w:lang w:val="en-GB"/>
        </w:rPr>
        <w:t>.</w:t>
      </w:r>
      <w:r w:rsidRPr="008535D7" w:rsidDel="00D44A8C">
        <w:rPr>
          <w:color w:val="1D0E46"/>
          <w:lang w:val="en-GB"/>
        </w:rPr>
        <w:t xml:space="preserve"> </w:t>
      </w:r>
    </w:p>
    <w:p w14:paraId="1DCC44FC" w14:textId="6A999079" w:rsidR="007504F3" w:rsidRPr="008535D7" w:rsidRDefault="00025BCA" w:rsidP="004E252D">
      <w:pPr>
        <w:pStyle w:val="ListParagraph"/>
        <w:numPr>
          <w:ilvl w:val="2"/>
          <w:numId w:val="1"/>
        </w:numPr>
        <w:jc w:val="both"/>
        <w:rPr>
          <w:color w:val="1D0E46"/>
          <w:lang w:val="en-GB"/>
        </w:rPr>
      </w:pPr>
      <w:r w:rsidRPr="008535D7">
        <w:rPr>
          <w:color w:val="1D0E46"/>
          <w:lang w:val="en-GB"/>
        </w:rPr>
        <w:t>I</w:t>
      </w:r>
      <w:r w:rsidR="007504F3" w:rsidRPr="008535D7">
        <w:rPr>
          <w:color w:val="1D0E46"/>
          <w:lang w:val="en-GB"/>
        </w:rPr>
        <w:t>f an external auditor resigns, investigate the issues leading to this and decide whether any action is required</w:t>
      </w:r>
      <w:r w:rsidR="00D747CF">
        <w:rPr>
          <w:color w:val="1D0E46"/>
          <w:lang w:val="en-GB"/>
        </w:rPr>
        <w:t>.</w:t>
      </w:r>
    </w:p>
    <w:p w14:paraId="723B96B0" w14:textId="407DAD47" w:rsidR="006202E8" w:rsidRPr="008535D7" w:rsidRDefault="00025BCA" w:rsidP="008535D7">
      <w:pPr>
        <w:pStyle w:val="ListParagraph"/>
        <w:numPr>
          <w:ilvl w:val="2"/>
          <w:numId w:val="1"/>
        </w:numPr>
        <w:jc w:val="both"/>
        <w:rPr>
          <w:color w:val="1D0E46"/>
          <w:lang w:val="en-GB"/>
        </w:rPr>
      </w:pPr>
      <w:r w:rsidRPr="008535D7">
        <w:rPr>
          <w:color w:val="1D0E46"/>
          <w:lang w:val="en-GB"/>
        </w:rPr>
        <w:t>O</w:t>
      </w:r>
      <w:r w:rsidR="006202E8" w:rsidRPr="008535D7">
        <w:rPr>
          <w:color w:val="1D0E46"/>
          <w:lang w:val="en-GB"/>
        </w:rPr>
        <w:t>versee the relationship with the external auditor</w:t>
      </w:r>
      <w:r w:rsidR="0029437E" w:rsidRPr="008535D7">
        <w:rPr>
          <w:color w:val="1D0E46"/>
          <w:lang w:val="en-GB"/>
        </w:rPr>
        <w:t xml:space="preserve"> including </w:t>
      </w:r>
      <w:r w:rsidR="00BB5D59" w:rsidRPr="008535D7">
        <w:rPr>
          <w:color w:val="1D0E46"/>
          <w:lang w:val="en-GB"/>
        </w:rPr>
        <w:t>(but not limited to):</w:t>
      </w:r>
    </w:p>
    <w:p w14:paraId="03121B3B" w14:textId="10618194" w:rsidR="007504F3" w:rsidRPr="008535D7" w:rsidRDefault="00025BCA" w:rsidP="008535D7">
      <w:pPr>
        <w:pStyle w:val="ListParagraph"/>
        <w:widowControl w:val="0"/>
        <w:numPr>
          <w:ilvl w:val="3"/>
          <w:numId w:val="1"/>
        </w:numPr>
        <w:tabs>
          <w:tab w:val="left" w:pos="1540"/>
        </w:tabs>
        <w:autoSpaceDE w:val="0"/>
        <w:autoSpaceDN w:val="0"/>
        <w:spacing w:before="1" w:after="0" w:line="285" w:lineRule="auto"/>
        <w:ind w:left="2410" w:right="-90" w:hanging="992"/>
        <w:contextualSpacing w:val="0"/>
        <w:jc w:val="both"/>
        <w:rPr>
          <w:color w:val="1D0E46"/>
          <w:lang w:val="en-GB"/>
        </w:rPr>
      </w:pPr>
      <w:r w:rsidRPr="008535D7">
        <w:rPr>
          <w:color w:val="1D0E46"/>
          <w:lang w:val="en-GB"/>
        </w:rPr>
        <w:t>R</w:t>
      </w:r>
      <w:r w:rsidR="001D24D5" w:rsidRPr="008535D7">
        <w:rPr>
          <w:color w:val="1D0E46"/>
          <w:lang w:val="en-GB"/>
        </w:rPr>
        <w:t>ecommend</w:t>
      </w:r>
      <w:r w:rsidR="00D14237" w:rsidRPr="008535D7">
        <w:rPr>
          <w:color w:val="1D0E46"/>
          <w:lang w:val="en-GB"/>
        </w:rPr>
        <w:t>ations on</w:t>
      </w:r>
      <w:r w:rsidR="001D24D5" w:rsidRPr="008535D7">
        <w:rPr>
          <w:color w:val="1D0E46"/>
          <w:lang w:val="en-GB"/>
        </w:rPr>
        <w:t xml:space="preserve"> </w:t>
      </w:r>
      <w:r w:rsidR="006202E8" w:rsidRPr="008535D7">
        <w:rPr>
          <w:color w:val="1D0E46"/>
          <w:lang w:val="en-GB"/>
        </w:rPr>
        <w:t>their remuneration, including both fees for audit and non-audit services, and ensure that the level of fees is appropriate to enable an effective and high-quality audit to be conducted</w:t>
      </w:r>
      <w:r w:rsidR="0019417D">
        <w:rPr>
          <w:color w:val="1D0E46"/>
          <w:lang w:val="en-GB"/>
        </w:rPr>
        <w:t>.</w:t>
      </w:r>
    </w:p>
    <w:p w14:paraId="52DF4CD4" w14:textId="07B4D22D" w:rsidR="006202E8" w:rsidRPr="008535D7" w:rsidRDefault="00025BCA" w:rsidP="008535D7">
      <w:pPr>
        <w:pStyle w:val="ListParagraph"/>
        <w:widowControl w:val="0"/>
        <w:numPr>
          <w:ilvl w:val="3"/>
          <w:numId w:val="1"/>
        </w:numPr>
        <w:tabs>
          <w:tab w:val="left" w:pos="1540"/>
        </w:tabs>
        <w:autoSpaceDE w:val="0"/>
        <w:autoSpaceDN w:val="0"/>
        <w:spacing w:before="1" w:after="0" w:line="285" w:lineRule="auto"/>
        <w:ind w:left="2410" w:right="-90" w:hanging="992"/>
        <w:contextualSpacing w:val="0"/>
        <w:jc w:val="both"/>
        <w:rPr>
          <w:color w:val="1D0E46"/>
          <w:lang w:val="en-GB"/>
        </w:rPr>
      </w:pPr>
      <w:r w:rsidRPr="008535D7">
        <w:rPr>
          <w:color w:val="1D0E46"/>
          <w:lang w:val="en-GB"/>
        </w:rPr>
        <w:t>A</w:t>
      </w:r>
      <w:r w:rsidR="006202E8" w:rsidRPr="008535D7">
        <w:rPr>
          <w:color w:val="1D0E46"/>
          <w:lang w:val="en-GB"/>
        </w:rPr>
        <w:t>pprov</w:t>
      </w:r>
      <w:r w:rsidR="00D14237" w:rsidRPr="008535D7">
        <w:rPr>
          <w:color w:val="1D0E46"/>
          <w:lang w:val="en-GB"/>
        </w:rPr>
        <w:t>al of</w:t>
      </w:r>
      <w:r w:rsidR="006202E8" w:rsidRPr="008535D7">
        <w:rPr>
          <w:color w:val="1D0E46"/>
          <w:lang w:val="en-GB"/>
        </w:rPr>
        <w:t xml:space="preserve"> their terms of engagement, including any engagement letter issued at the start of each audit and the scope of the audit</w:t>
      </w:r>
      <w:r w:rsidR="0019417D">
        <w:rPr>
          <w:color w:val="1D0E46"/>
          <w:lang w:val="en-GB"/>
        </w:rPr>
        <w:t>.</w:t>
      </w:r>
    </w:p>
    <w:p w14:paraId="381C3B20" w14:textId="17A12503" w:rsidR="00451D9D" w:rsidRPr="008535D7" w:rsidRDefault="00025BCA" w:rsidP="008535D7">
      <w:pPr>
        <w:pStyle w:val="ListParagraph"/>
        <w:widowControl w:val="0"/>
        <w:numPr>
          <w:ilvl w:val="3"/>
          <w:numId w:val="1"/>
        </w:numPr>
        <w:tabs>
          <w:tab w:val="left" w:pos="1540"/>
        </w:tabs>
        <w:autoSpaceDE w:val="0"/>
        <w:autoSpaceDN w:val="0"/>
        <w:spacing w:before="1" w:after="0" w:line="285" w:lineRule="auto"/>
        <w:ind w:left="2410" w:hanging="992"/>
        <w:contextualSpacing w:val="0"/>
        <w:jc w:val="both"/>
        <w:rPr>
          <w:color w:val="1D0E46"/>
          <w:lang w:val="en-GB"/>
        </w:rPr>
      </w:pPr>
      <w:r w:rsidRPr="008535D7">
        <w:rPr>
          <w:color w:val="1D0E46"/>
          <w:lang w:val="en-GB"/>
        </w:rPr>
        <w:t>A</w:t>
      </w:r>
      <w:r w:rsidR="006202E8" w:rsidRPr="008535D7">
        <w:rPr>
          <w:color w:val="1D0E46"/>
          <w:lang w:val="en-GB"/>
        </w:rPr>
        <w:t>ssess</w:t>
      </w:r>
      <w:r w:rsidR="002634F6" w:rsidRPr="008535D7">
        <w:rPr>
          <w:color w:val="1D0E46"/>
          <w:lang w:val="en-GB"/>
        </w:rPr>
        <w:t>ing</w:t>
      </w:r>
      <w:r w:rsidR="006202E8" w:rsidRPr="008535D7">
        <w:rPr>
          <w:color w:val="1D0E46"/>
          <w:lang w:val="en-GB"/>
        </w:rPr>
        <w:t xml:space="preserve"> annually the external auditor’s independence and objectivity </w:t>
      </w:r>
      <w:proofErr w:type="gramStart"/>
      <w:r w:rsidR="006202E8" w:rsidRPr="008535D7">
        <w:rPr>
          <w:color w:val="1D0E46"/>
          <w:lang w:val="en-GB"/>
        </w:rPr>
        <w:t>taking into account</w:t>
      </w:r>
      <w:proofErr w:type="gramEnd"/>
      <w:r w:rsidR="006202E8" w:rsidRPr="008535D7">
        <w:rPr>
          <w:color w:val="1D0E46"/>
          <w:lang w:val="en-GB"/>
        </w:rPr>
        <w:t xml:space="preserve"> relevant law, regulatio</w:t>
      </w:r>
      <w:r w:rsidR="007F24B4" w:rsidRPr="008535D7">
        <w:rPr>
          <w:color w:val="1D0E46"/>
          <w:lang w:val="en-GB"/>
        </w:rPr>
        <w:t>n</w:t>
      </w:r>
      <w:r w:rsidR="006202E8" w:rsidRPr="008535D7">
        <w:rPr>
          <w:color w:val="1D0E46"/>
          <w:lang w:val="en-GB"/>
        </w:rPr>
        <w:t xml:space="preserve"> and other professional requirements and the relationship with the auditor as a whole, including the provision of any non-audit services</w:t>
      </w:r>
      <w:r w:rsidR="005809BC">
        <w:rPr>
          <w:color w:val="1D0E46"/>
          <w:lang w:val="en-GB"/>
        </w:rPr>
        <w:t>.</w:t>
      </w:r>
    </w:p>
    <w:p w14:paraId="411843A7" w14:textId="1C159060" w:rsidR="00451D9D" w:rsidRPr="008535D7" w:rsidRDefault="00025BCA" w:rsidP="008535D7">
      <w:pPr>
        <w:pStyle w:val="ListParagraph"/>
        <w:widowControl w:val="0"/>
        <w:numPr>
          <w:ilvl w:val="3"/>
          <w:numId w:val="1"/>
        </w:numPr>
        <w:tabs>
          <w:tab w:val="left" w:pos="1540"/>
        </w:tabs>
        <w:autoSpaceDE w:val="0"/>
        <w:autoSpaceDN w:val="0"/>
        <w:spacing w:before="1" w:after="0" w:line="285" w:lineRule="auto"/>
        <w:ind w:left="2410" w:hanging="992"/>
        <w:contextualSpacing w:val="0"/>
        <w:jc w:val="both"/>
        <w:rPr>
          <w:color w:val="1D0E46"/>
          <w:lang w:val="en-GB"/>
        </w:rPr>
      </w:pPr>
      <w:r w:rsidRPr="008535D7">
        <w:rPr>
          <w:color w:val="1D0E46"/>
          <w:lang w:val="en-GB"/>
        </w:rPr>
        <w:t>S</w:t>
      </w:r>
      <w:r w:rsidR="00451D9D" w:rsidRPr="008535D7">
        <w:rPr>
          <w:color w:val="1D0E46"/>
          <w:lang w:val="en-GB"/>
        </w:rPr>
        <w:t>atisfy</w:t>
      </w:r>
      <w:r w:rsidR="00EB1757" w:rsidRPr="008535D7">
        <w:rPr>
          <w:color w:val="1D0E46"/>
          <w:lang w:val="en-GB"/>
        </w:rPr>
        <w:t>ing</w:t>
      </w:r>
      <w:r w:rsidR="00451D9D" w:rsidRPr="008535D7">
        <w:rPr>
          <w:color w:val="1D0E46"/>
          <w:lang w:val="en-GB"/>
        </w:rPr>
        <w:t xml:space="preserve"> itself that there are no relationships between the auditor and the </w:t>
      </w:r>
      <w:r w:rsidR="008D5DB0" w:rsidRPr="008535D7">
        <w:rPr>
          <w:color w:val="1D0E46"/>
          <w:lang w:val="en-GB"/>
        </w:rPr>
        <w:t>C</w:t>
      </w:r>
      <w:r w:rsidR="00451D9D" w:rsidRPr="008535D7">
        <w:rPr>
          <w:color w:val="1D0E46"/>
          <w:lang w:val="en-GB"/>
        </w:rPr>
        <w:t>ompany (other than in the ordinary course of business) which could adversely affect the auditor’s independence and objectivity</w:t>
      </w:r>
      <w:r w:rsidR="005809BC">
        <w:rPr>
          <w:color w:val="1D0E46"/>
          <w:lang w:val="en-GB"/>
        </w:rPr>
        <w:t>.</w:t>
      </w:r>
    </w:p>
    <w:p w14:paraId="225B5DDC" w14:textId="025073C4" w:rsidR="00451D9D" w:rsidRPr="008535D7" w:rsidRDefault="00025BCA" w:rsidP="008535D7">
      <w:pPr>
        <w:pStyle w:val="ListParagraph"/>
        <w:widowControl w:val="0"/>
        <w:numPr>
          <w:ilvl w:val="3"/>
          <w:numId w:val="1"/>
        </w:numPr>
        <w:tabs>
          <w:tab w:val="left" w:pos="1540"/>
        </w:tabs>
        <w:autoSpaceDE w:val="0"/>
        <w:autoSpaceDN w:val="0"/>
        <w:spacing w:before="1" w:after="0" w:line="285" w:lineRule="auto"/>
        <w:ind w:left="2410" w:hanging="992"/>
        <w:contextualSpacing w:val="0"/>
        <w:jc w:val="both"/>
        <w:rPr>
          <w:color w:val="1D0E46"/>
          <w:lang w:val="en-GB"/>
        </w:rPr>
      </w:pPr>
      <w:r w:rsidRPr="008535D7">
        <w:rPr>
          <w:color w:val="1D0E46"/>
          <w:lang w:val="en-GB"/>
        </w:rPr>
        <w:t>M</w:t>
      </w:r>
      <w:r w:rsidR="00451D9D" w:rsidRPr="008535D7">
        <w:rPr>
          <w:color w:val="1D0E46"/>
          <w:lang w:val="en-GB"/>
        </w:rPr>
        <w:t>onitor</w:t>
      </w:r>
      <w:r w:rsidR="009163DF" w:rsidRPr="008535D7">
        <w:rPr>
          <w:color w:val="1D0E46"/>
          <w:lang w:val="en-GB"/>
        </w:rPr>
        <w:t>ing</w:t>
      </w:r>
      <w:r w:rsidR="00451D9D" w:rsidRPr="008535D7">
        <w:rPr>
          <w:color w:val="1D0E46"/>
          <w:lang w:val="en-GB"/>
        </w:rPr>
        <w:t xml:space="preserve"> the auditor’s </w:t>
      </w:r>
      <w:r w:rsidR="00D30F0B" w:rsidRPr="008535D7">
        <w:rPr>
          <w:color w:val="1D0E46"/>
          <w:lang w:val="en-GB"/>
        </w:rPr>
        <w:t>compliance with relevant ethical and professional guidance on the rotation of audit f</w:t>
      </w:r>
      <w:r w:rsidR="000D6881" w:rsidRPr="008535D7">
        <w:rPr>
          <w:color w:val="1D0E46"/>
          <w:lang w:val="en-GB"/>
        </w:rPr>
        <w:t>i</w:t>
      </w:r>
      <w:r w:rsidR="00D30F0B" w:rsidRPr="008535D7">
        <w:rPr>
          <w:color w:val="1D0E46"/>
          <w:lang w:val="en-GB"/>
        </w:rPr>
        <w:t>rm</w:t>
      </w:r>
      <w:r w:rsidR="005809BC">
        <w:rPr>
          <w:color w:val="1D0E46"/>
          <w:lang w:val="en-GB"/>
        </w:rPr>
        <w:t>.</w:t>
      </w:r>
    </w:p>
    <w:p w14:paraId="06765074" w14:textId="6C9FC691" w:rsidR="00451D9D" w:rsidRPr="008535D7" w:rsidRDefault="00025BCA" w:rsidP="008535D7">
      <w:pPr>
        <w:pStyle w:val="ListParagraph"/>
        <w:widowControl w:val="0"/>
        <w:numPr>
          <w:ilvl w:val="3"/>
          <w:numId w:val="1"/>
        </w:numPr>
        <w:tabs>
          <w:tab w:val="left" w:pos="1540"/>
        </w:tabs>
        <w:autoSpaceDE w:val="0"/>
        <w:autoSpaceDN w:val="0"/>
        <w:spacing w:before="1" w:after="0" w:line="285" w:lineRule="auto"/>
        <w:ind w:left="2410" w:hanging="992"/>
        <w:contextualSpacing w:val="0"/>
        <w:jc w:val="both"/>
        <w:rPr>
          <w:color w:val="1D0E46"/>
          <w:lang w:val="en-GB"/>
        </w:rPr>
      </w:pPr>
      <w:r w:rsidRPr="008535D7">
        <w:rPr>
          <w:color w:val="1D0E46"/>
          <w:lang w:val="en-GB"/>
        </w:rPr>
        <w:t>A</w:t>
      </w:r>
      <w:r w:rsidR="00451D9D" w:rsidRPr="008535D7">
        <w:rPr>
          <w:color w:val="1D0E46"/>
          <w:lang w:val="en-GB"/>
        </w:rPr>
        <w:t>ssess</w:t>
      </w:r>
      <w:r w:rsidR="0009386E" w:rsidRPr="008535D7">
        <w:rPr>
          <w:color w:val="1D0E46"/>
          <w:lang w:val="en-GB"/>
        </w:rPr>
        <w:t>ing</w:t>
      </w:r>
      <w:r w:rsidR="00451D9D" w:rsidRPr="008535D7">
        <w:rPr>
          <w:color w:val="1D0E46"/>
          <w:lang w:val="en-GB"/>
        </w:rPr>
        <w:t xml:space="preserve"> annually the qualifications, expertise and resources, and independence of the external auditor and the effectiveness of the external audit process</w:t>
      </w:r>
      <w:r w:rsidR="00A67E92">
        <w:rPr>
          <w:color w:val="1D0E46"/>
          <w:lang w:val="en-GB"/>
        </w:rPr>
        <w:t>.</w:t>
      </w:r>
    </w:p>
    <w:p w14:paraId="51E19A6C" w14:textId="4891A32F" w:rsidR="0034598E" w:rsidRPr="008535D7" w:rsidRDefault="0034598E" w:rsidP="008535D7">
      <w:pPr>
        <w:pStyle w:val="ListParagraph"/>
        <w:widowControl w:val="0"/>
        <w:numPr>
          <w:ilvl w:val="3"/>
          <w:numId w:val="1"/>
        </w:numPr>
        <w:tabs>
          <w:tab w:val="left" w:pos="1540"/>
        </w:tabs>
        <w:autoSpaceDE w:val="0"/>
        <w:autoSpaceDN w:val="0"/>
        <w:spacing w:before="1" w:after="0" w:line="285" w:lineRule="auto"/>
        <w:ind w:left="2410" w:hanging="992"/>
        <w:contextualSpacing w:val="0"/>
        <w:jc w:val="both"/>
        <w:rPr>
          <w:color w:val="1D0E46"/>
          <w:lang w:val="en-GB"/>
        </w:rPr>
      </w:pPr>
      <w:r w:rsidRPr="008535D7">
        <w:rPr>
          <w:color w:val="1D0E46"/>
          <w:lang w:val="en-GB"/>
        </w:rPr>
        <w:t>Seeking to ensure co-ordination between audit firms (where more than one audit firm is involved)</w:t>
      </w:r>
      <w:r w:rsidR="00A67E92">
        <w:rPr>
          <w:color w:val="1D0E46"/>
          <w:lang w:val="en-GB"/>
        </w:rPr>
        <w:t>.</w:t>
      </w:r>
    </w:p>
    <w:p w14:paraId="0927B217" w14:textId="162E1B51" w:rsidR="00451D9D" w:rsidRPr="008535D7" w:rsidRDefault="00025BCA" w:rsidP="008535D7">
      <w:pPr>
        <w:pStyle w:val="ListParagraph"/>
        <w:widowControl w:val="0"/>
        <w:numPr>
          <w:ilvl w:val="3"/>
          <w:numId w:val="1"/>
        </w:numPr>
        <w:tabs>
          <w:tab w:val="left" w:pos="1540"/>
        </w:tabs>
        <w:autoSpaceDE w:val="0"/>
        <w:autoSpaceDN w:val="0"/>
        <w:spacing w:before="1" w:after="0" w:line="285" w:lineRule="auto"/>
        <w:ind w:left="2410" w:hanging="992"/>
        <w:contextualSpacing w:val="0"/>
        <w:jc w:val="both"/>
        <w:rPr>
          <w:color w:val="1D0E46"/>
          <w:lang w:val="en-GB"/>
        </w:rPr>
      </w:pPr>
      <w:r w:rsidRPr="008535D7">
        <w:rPr>
          <w:color w:val="1D0E46"/>
          <w:lang w:val="en-GB"/>
        </w:rPr>
        <w:t>S</w:t>
      </w:r>
      <w:r w:rsidR="00451D9D" w:rsidRPr="008535D7">
        <w:rPr>
          <w:color w:val="1D0E46"/>
          <w:lang w:val="en-GB"/>
        </w:rPr>
        <w:t>eek</w:t>
      </w:r>
      <w:r w:rsidR="0034598E" w:rsidRPr="008535D7">
        <w:rPr>
          <w:color w:val="1D0E46"/>
          <w:lang w:val="en-GB"/>
        </w:rPr>
        <w:t>ing</w:t>
      </w:r>
      <w:r w:rsidR="00451D9D" w:rsidRPr="008535D7">
        <w:rPr>
          <w:color w:val="1D0E46"/>
          <w:lang w:val="en-GB"/>
        </w:rPr>
        <w:t xml:space="preserve"> to ensure coordination of the external audit with the activities of the internal audit function</w:t>
      </w:r>
      <w:r w:rsidR="00A67E92">
        <w:rPr>
          <w:color w:val="1D0E46"/>
          <w:lang w:val="en-GB"/>
        </w:rPr>
        <w:t>.</w:t>
      </w:r>
    </w:p>
    <w:p w14:paraId="231D7C83" w14:textId="01DAB2B8" w:rsidR="00451D9D" w:rsidRPr="008535D7" w:rsidRDefault="00025BCA" w:rsidP="008535D7">
      <w:pPr>
        <w:pStyle w:val="ListParagraph"/>
        <w:widowControl w:val="0"/>
        <w:numPr>
          <w:ilvl w:val="3"/>
          <w:numId w:val="1"/>
        </w:numPr>
        <w:tabs>
          <w:tab w:val="left" w:pos="1540"/>
        </w:tabs>
        <w:autoSpaceDE w:val="0"/>
        <w:autoSpaceDN w:val="0"/>
        <w:spacing w:before="1" w:after="0" w:line="285" w:lineRule="auto"/>
        <w:ind w:left="2410" w:hanging="992"/>
        <w:contextualSpacing w:val="0"/>
        <w:jc w:val="both"/>
        <w:rPr>
          <w:color w:val="1D0E46"/>
          <w:lang w:val="en-GB"/>
        </w:rPr>
      </w:pPr>
      <w:r w:rsidRPr="008535D7">
        <w:rPr>
          <w:color w:val="1D0E46"/>
          <w:lang w:val="en-GB"/>
        </w:rPr>
        <w:t>E</w:t>
      </w:r>
      <w:r w:rsidR="00451D9D" w:rsidRPr="008535D7">
        <w:rPr>
          <w:color w:val="1D0E46"/>
          <w:lang w:val="en-GB"/>
        </w:rPr>
        <w:t xml:space="preserve">valuate the risks to the quality and effectiveness of the financial reporting process in the light of the external auditor’s communications with the </w:t>
      </w:r>
      <w:r w:rsidR="00D410B3" w:rsidRPr="008535D7">
        <w:rPr>
          <w:color w:val="1D0E46"/>
          <w:lang w:val="en-GB"/>
        </w:rPr>
        <w:t>C</w:t>
      </w:r>
      <w:r w:rsidR="00451D9D" w:rsidRPr="008535D7">
        <w:rPr>
          <w:color w:val="1D0E46"/>
          <w:lang w:val="en-GB"/>
        </w:rPr>
        <w:t>ommittee</w:t>
      </w:r>
      <w:r w:rsidR="00A67E92">
        <w:rPr>
          <w:color w:val="1D0E46"/>
          <w:lang w:val="en-GB"/>
        </w:rPr>
        <w:t>.</w:t>
      </w:r>
    </w:p>
    <w:p w14:paraId="0F31888C" w14:textId="3E06EA7A" w:rsidR="00451D9D" w:rsidRPr="008535D7" w:rsidRDefault="00025BCA" w:rsidP="004E252D">
      <w:pPr>
        <w:pStyle w:val="ListParagraph"/>
        <w:widowControl w:val="0"/>
        <w:numPr>
          <w:ilvl w:val="2"/>
          <w:numId w:val="1"/>
        </w:numPr>
        <w:tabs>
          <w:tab w:val="left" w:pos="1540"/>
        </w:tabs>
        <w:autoSpaceDE w:val="0"/>
        <w:autoSpaceDN w:val="0"/>
        <w:spacing w:before="1" w:after="0" w:line="285" w:lineRule="auto"/>
        <w:contextualSpacing w:val="0"/>
        <w:jc w:val="both"/>
        <w:rPr>
          <w:color w:val="1D0E46"/>
          <w:lang w:val="en-GB"/>
        </w:rPr>
      </w:pPr>
      <w:r w:rsidRPr="008535D7">
        <w:rPr>
          <w:color w:val="1D0E46"/>
          <w:lang w:val="en-GB"/>
        </w:rPr>
        <w:t>M</w:t>
      </w:r>
      <w:r w:rsidR="00451D9D" w:rsidRPr="008535D7">
        <w:rPr>
          <w:color w:val="1D0E46"/>
          <w:lang w:val="en-GB"/>
        </w:rPr>
        <w:t xml:space="preserve">eet regularly with the external auditor (including once at the planning stage before the audit and once after the audit at the reporting stage) and, </w:t>
      </w:r>
      <w:r w:rsidR="00551650" w:rsidRPr="008535D7">
        <w:rPr>
          <w:color w:val="1D0E46"/>
          <w:lang w:val="en-GB"/>
        </w:rPr>
        <w:t xml:space="preserve">if needed, </w:t>
      </w:r>
      <w:r w:rsidR="00451D9D" w:rsidRPr="008535D7">
        <w:rPr>
          <w:color w:val="1D0E46"/>
          <w:lang w:val="en-GB"/>
        </w:rPr>
        <w:t>at least once a year, meet with the external auditor without management being present, to discuss the auditor’s remit and any issues arising from the audit</w:t>
      </w:r>
      <w:r w:rsidR="00A67E92">
        <w:rPr>
          <w:color w:val="1D0E46"/>
          <w:lang w:val="en-GB"/>
        </w:rPr>
        <w:t>.</w:t>
      </w:r>
    </w:p>
    <w:p w14:paraId="314503A4" w14:textId="2A5E158D" w:rsidR="006C6A0A" w:rsidRPr="008535D7" w:rsidRDefault="00025BCA" w:rsidP="004E252D">
      <w:pPr>
        <w:pStyle w:val="ListParagraph"/>
        <w:widowControl w:val="0"/>
        <w:numPr>
          <w:ilvl w:val="2"/>
          <w:numId w:val="1"/>
        </w:numPr>
        <w:tabs>
          <w:tab w:val="left" w:pos="1540"/>
        </w:tabs>
        <w:autoSpaceDE w:val="0"/>
        <w:autoSpaceDN w:val="0"/>
        <w:spacing w:before="1" w:after="0" w:line="285" w:lineRule="auto"/>
        <w:contextualSpacing w:val="0"/>
        <w:jc w:val="both"/>
        <w:rPr>
          <w:color w:val="1D0E46"/>
          <w:lang w:val="en-GB"/>
        </w:rPr>
      </w:pPr>
      <w:r w:rsidRPr="008535D7">
        <w:rPr>
          <w:color w:val="1D0E46"/>
          <w:lang w:val="en-GB"/>
        </w:rPr>
        <w:t>D</w:t>
      </w:r>
      <w:r w:rsidR="00451D9D" w:rsidRPr="008535D7">
        <w:rPr>
          <w:color w:val="1D0E46"/>
          <w:lang w:val="en-GB"/>
        </w:rPr>
        <w:t>iscuss with the external auditor the factors that could affect audit quality</w:t>
      </w:r>
      <w:r w:rsidR="00A67E92">
        <w:rPr>
          <w:color w:val="1D0E46"/>
          <w:lang w:val="en-GB"/>
        </w:rPr>
        <w:t>.</w:t>
      </w:r>
    </w:p>
    <w:p w14:paraId="710DF863" w14:textId="766D9AC9" w:rsidR="00451D9D" w:rsidRPr="008535D7" w:rsidRDefault="006C6A0A" w:rsidP="004E252D">
      <w:pPr>
        <w:pStyle w:val="ListParagraph"/>
        <w:widowControl w:val="0"/>
        <w:numPr>
          <w:ilvl w:val="2"/>
          <w:numId w:val="1"/>
        </w:numPr>
        <w:tabs>
          <w:tab w:val="left" w:pos="1540"/>
        </w:tabs>
        <w:autoSpaceDE w:val="0"/>
        <w:autoSpaceDN w:val="0"/>
        <w:spacing w:before="1" w:after="0" w:line="285" w:lineRule="auto"/>
        <w:contextualSpacing w:val="0"/>
        <w:jc w:val="both"/>
        <w:rPr>
          <w:color w:val="1D0E46"/>
          <w:lang w:val="en-GB"/>
        </w:rPr>
      </w:pPr>
      <w:r w:rsidRPr="008535D7">
        <w:rPr>
          <w:color w:val="1D0E46"/>
          <w:lang w:val="en-GB"/>
        </w:rPr>
        <w:t>R</w:t>
      </w:r>
      <w:r w:rsidR="00451D9D" w:rsidRPr="008535D7">
        <w:rPr>
          <w:color w:val="1D0E46"/>
          <w:lang w:val="en-GB"/>
        </w:rPr>
        <w:t xml:space="preserve">eview and approve the annual audit plan, ensuring it is consistent with the scope of the audit engagement, having regard to the seniority, </w:t>
      </w:r>
      <w:proofErr w:type="gramStart"/>
      <w:r w:rsidR="00451D9D" w:rsidRPr="008535D7">
        <w:rPr>
          <w:color w:val="1D0E46"/>
          <w:lang w:val="en-GB"/>
        </w:rPr>
        <w:t>expertise</w:t>
      </w:r>
      <w:proofErr w:type="gramEnd"/>
      <w:r w:rsidR="00451D9D" w:rsidRPr="008535D7">
        <w:rPr>
          <w:color w:val="1D0E46"/>
          <w:lang w:val="en-GB"/>
        </w:rPr>
        <w:t xml:space="preserve"> and experience of the audit team</w:t>
      </w:r>
      <w:r w:rsidR="00A67E92">
        <w:rPr>
          <w:color w:val="1D0E46"/>
          <w:lang w:val="en-GB"/>
        </w:rPr>
        <w:t>.</w:t>
      </w:r>
    </w:p>
    <w:p w14:paraId="7083046E" w14:textId="65D805AE" w:rsidR="00DE68E9" w:rsidRPr="008535D7" w:rsidRDefault="00025BCA" w:rsidP="004E252D">
      <w:pPr>
        <w:pStyle w:val="ListParagraph"/>
        <w:widowControl w:val="0"/>
        <w:numPr>
          <w:ilvl w:val="2"/>
          <w:numId w:val="1"/>
        </w:numPr>
        <w:tabs>
          <w:tab w:val="left" w:pos="1540"/>
        </w:tabs>
        <w:autoSpaceDE w:val="0"/>
        <w:autoSpaceDN w:val="0"/>
        <w:spacing w:before="1" w:after="0" w:line="285" w:lineRule="auto"/>
        <w:contextualSpacing w:val="0"/>
        <w:jc w:val="both"/>
        <w:rPr>
          <w:color w:val="1D0E46"/>
          <w:lang w:val="en-GB"/>
        </w:rPr>
      </w:pPr>
      <w:r w:rsidRPr="008535D7">
        <w:rPr>
          <w:color w:val="1D0E46"/>
          <w:lang w:val="en-GB"/>
        </w:rPr>
        <w:t>C</w:t>
      </w:r>
      <w:r w:rsidR="00DE68E9" w:rsidRPr="008535D7">
        <w:rPr>
          <w:color w:val="1D0E46"/>
          <w:lang w:val="en-GB"/>
        </w:rPr>
        <w:t>onsider whether any significant ventures, in</w:t>
      </w:r>
      <w:r w:rsidR="00C32341" w:rsidRPr="008535D7">
        <w:rPr>
          <w:color w:val="1D0E46"/>
          <w:lang w:val="en-GB"/>
        </w:rPr>
        <w:t>vestments or operations are not subject to external audit</w:t>
      </w:r>
      <w:r w:rsidR="00A67E92">
        <w:rPr>
          <w:color w:val="1D0E46"/>
          <w:lang w:val="en-GB"/>
        </w:rPr>
        <w:t>.</w:t>
      </w:r>
    </w:p>
    <w:p w14:paraId="6CC49DE8" w14:textId="2B5EDD5F" w:rsidR="0056056B" w:rsidRPr="008535D7" w:rsidRDefault="0056056B" w:rsidP="008535D7">
      <w:pPr>
        <w:pStyle w:val="ListParagraph"/>
        <w:widowControl w:val="0"/>
        <w:numPr>
          <w:ilvl w:val="2"/>
          <w:numId w:val="1"/>
        </w:numPr>
        <w:tabs>
          <w:tab w:val="left" w:pos="1540"/>
        </w:tabs>
        <w:autoSpaceDE w:val="0"/>
        <w:autoSpaceDN w:val="0"/>
        <w:spacing w:before="1" w:after="0" w:line="285" w:lineRule="auto"/>
        <w:contextualSpacing w:val="0"/>
        <w:jc w:val="both"/>
        <w:rPr>
          <w:color w:val="1D0E46"/>
          <w:lang w:val="en-GB"/>
        </w:rPr>
      </w:pPr>
      <w:r w:rsidRPr="008535D7">
        <w:rPr>
          <w:color w:val="1D0E46"/>
          <w:lang w:val="en-GB"/>
        </w:rPr>
        <w:lastRenderedPageBreak/>
        <w:t>Obtain assurance from the external auditor(s) that adequate accounting records are being maintained</w:t>
      </w:r>
      <w:r w:rsidR="00A67E92">
        <w:rPr>
          <w:color w:val="1D0E46"/>
          <w:lang w:val="en-GB"/>
        </w:rPr>
        <w:t>.</w:t>
      </w:r>
    </w:p>
    <w:p w14:paraId="753C45D2" w14:textId="608CE53F" w:rsidR="00451D9D" w:rsidRPr="008535D7" w:rsidRDefault="007558FD" w:rsidP="004E252D">
      <w:pPr>
        <w:pStyle w:val="ListParagraph"/>
        <w:widowControl w:val="0"/>
        <w:numPr>
          <w:ilvl w:val="2"/>
          <w:numId w:val="1"/>
        </w:numPr>
        <w:tabs>
          <w:tab w:val="left" w:pos="1540"/>
        </w:tabs>
        <w:autoSpaceDE w:val="0"/>
        <w:autoSpaceDN w:val="0"/>
        <w:spacing w:before="1" w:after="0" w:line="285" w:lineRule="auto"/>
        <w:contextualSpacing w:val="0"/>
        <w:jc w:val="both"/>
        <w:rPr>
          <w:color w:val="1D0E46"/>
          <w:lang w:val="en-GB"/>
        </w:rPr>
      </w:pPr>
      <w:r w:rsidRPr="008535D7">
        <w:rPr>
          <w:color w:val="1D0E46"/>
          <w:lang w:val="en-GB"/>
        </w:rPr>
        <w:t>R</w:t>
      </w:r>
      <w:r w:rsidR="00451D9D" w:rsidRPr="008535D7">
        <w:rPr>
          <w:color w:val="1D0E46"/>
          <w:lang w:val="en-GB"/>
        </w:rPr>
        <w:t>eview the findings of the audit with the external auditor. This shall include but not be limited to, the following</w:t>
      </w:r>
      <w:r w:rsidR="000B0BF1">
        <w:rPr>
          <w:color w:val="1D0E46"/>
          <w:lang w:val="en-GB"/>
        </w:rPr>
        <w:t>:</w:t>
      </w:r>
    </w:p>
    <w:p w14:paraId="1B600CD4" w14:textId="33F48FB4" w:rsidR="00451D9D" w:rsidRPr="008535D7" w:rsidRDefault="000F77C1" w:rsidP="004E252D">
      <w:pPr>
        <w:pStyle w:val="ListParagraph"/>
        <w:widowControl w:val="0"/>
        <w:numPr>
          <w:ilvl w:val="3"/>
          <w:numId w:val="1"/>
        </w:numPr>
        <w:tabs>
          <w:tab w:val="left" w:pos="2430"/>
        </w:tabs>
        <w:autoSpaceDE w:val="0"/>
        <w:autoSpaceDN w:val="0"/>
        <w:spacing w:after="0" w:line="240" w:lineRule="auto"/>
        <w:ind w:left="2160"/>
        <w:jc w:val="both"/>
        <w:rPr>
          <w:color w:val="1D0E46"/>
          <w:lang w:val="en-GB"/>
        </w:rPr>
      </w:pPr>
      <w:r w:rsidRPr="008535D7">
        <w:rPr>
          <w:color w:val="1D0E46"/>
          <w:lang w:val="en-GB"/>
        </w:rPr>
        <w:t>A</w:t>
      </w:r>
      <w:r w:rsidR="00451D9D" w:rsidRPr="008535D7">
        <w:rPr>
          <w:color w:val="1D0E46"/>
          <w:lang w:val="en-GB"/>
        </w:rPr>
        <w:t xml:space="preserve"> discussion of any major issues which arose during the </w:t>
      </w:r>
      <w:proofErr w:type="gramStart"/>
      <w:r w:rsidR="00451D9D" w:rsidRPr="008535D7">
        <w:rPr>
          <w:color w:val="1D0E46"/>
          <w:lang w:val="en-GB"/>
        </w:rPr>
        <w:t>audit</w:t>
      </w:r>
      <w:proofErr w:type="gramEnd"/>
    </w:p>
    <w:p w14:paraId="72ACB14B" w14:textId="4839C614" w:rsidR="00451D9D" w:rsidRPr="008535D7" w:rsidRDefault="000F77C1" w:rsidP="004E252D">
      <w:pPr>
        <w:pStyle w:val="ListParagraph"/>
        <w:widowControl w:val="0"/>
        <w:numPr>
          <w:ilvl w:val="3"/>
          <w:numId w:val="1"/>
        </w:numPr>
        <w:tabs>
          <w:tab w:val="left" w:pos="2430"/>
        </w:tabs>
        <w:autoSpaceDE w:val="0"/>
        <w:autoSpaceDN w:val="0"/>
        <w:spacing w:after="0" w:line="240" w:lineRule="auto"/>
        <w:ind w:left="2160"/>
        <w:jc w:val="both"/>
        <w:rPr>
          <w:color w:val="1D0E46"/>
          <w:lang w:val="en-GB"/>
        </w:rPr>
      </w:pPr>
      <w:r w:rsidRPr="008535D7">
        <w:rPr>
          <w:color w:val="1D0E46"/>
          <w:lang w:val="en-GB"/>
        </w:rPr>
        <w:t xml:space="preserve">The </w:t>
      </w:r>
      <w:r w:rsidR="00451D9D" w:rsidRPr="008535D7">
        <w:rPr>
          <w:color w:val="1D0E46"/>
          <w:lang w:val="en-GB"/>
        </w:rPr>
        <w:t xml:space="preserve">auditor’s explanation of how the risks to audit quality were </w:t>
      </w:r>
      <w:proofErr w:type="gramStart"/>
      <w:r w:rsidR="00451D9D" w:rsidRPr="008535D7">
        <w:rPr>
          <w:color w:val="1D0E46"/>
          <w:lang w:val="en-GB"/>
        </w:rPr>
        <w:t>addressed</w:t>
      </w:r>
      <w:proofErr w:type="gramEnd"/>
    </w:p>
    <w:p w14:paraId="1F363DE1" w14:textId="6B70D75D" w:rsidR="00451D9D" w:rsidRPr="008535D7" w:rsidRDefault="000F77C1" w:rsidP="008535D7">
      <w:pPr>
        <w:pStyle w:val="ListParagraph"/>
        <w:widowControl w:val="0"/>
        <w:numPr>
          <w:ilvl w:val="3"/>
          <w:numId w:val="1"/>
        </w:numPr>
        <w:tabs>
          <w:tab w:val="left" w:pos="1540"/>
          <w:tab w:val="left" w:pos="2410"/>
        </w:tabs>
        <w:autoSpaceDE w:val="0"/>
        <w:autoSpaceDN w:val="0"/>
        <w:spacing w:before="1" w:after="0" w:line="285" w:lineRule="auto"/>
        <w:ind w:left="2070" w:right="1161" w:hanging="630"/>
        <w:contextualSpacing w:val="0"/>
        <w:jc w:val="both"/>
        <w:rPr>
          <w:color w:val="1D0E46"/>
          <w:lang w:val="en-GB"/>
        </w:rPr>
      </w:pPr>
      <w:r w:rsidRPr="008535D7">
        <w:rPr>
          <w:color w:val="1D0E46"/>
          <w:lang w:val="en-GB"/>
        </w:rPr>
        <w:t>K</w:t>
      </w:r>
      <w:r w:rsidR="00451D9D" w:rsidRPr="008535D7">
        <w:rPr>
          <w:color w:val="1D0E46"/>
          <w:lang w:val="en-GB"/>
        </w:rPr>
        <w:t>ey accounting and audit judgements</w:t>
      </w:r>
    </w:p>
    <w:p w14:paraId="71A04F0D" w14:textId="6302EC6A" w:rsidR="00451D9D" w:rsidRPr="008535D7" w:rsidRDefault="000F77C1" w:rsidP="004E252D">
      <w:pPr>
        <w:pStyle w:val="ListParagraph"/>
        <w:widowControl w:val="0"/>
        <w:numPr>
          <w:ilvl w:val="3"/>
          <w:numId w:val="1"/>
        </w:numPr>
        <w:tabs>
          <w:tab w:val="left" w:pos="2430"/>
        </w:tabs>
        <w:autoSpaceDE w:val="0"/>
        <w:autoSpaceDN w:val="0"/>
        <w:spacing w:after="0" w:line="240" w:lineRule="auto"/>
        <w:ind w:left="2160"/>
        <w:jc w:val="both"/>
        <w:rPr>
          <w:color w:val="1D0E46"/>
          <w:lang w:val="en-GB"/>
        </w:rPr>
      </w:pPr>
      <w:r w:rsidRPr="008535D7">
        <w:rPr>
          <w:color w:val="1D0E46"/>
          <w:lang w:val="en-GB"/>
        </w:rPr>
        <w:t>T</w:t>
      </w:r>
      <w:r w:rsidR="00451D9D" w:rsidRPr="008535D7">
        <w:rPr>
          <w:color w:val="1D0E46"/>
          <w:lang w:val="en-GB"/>
        </w:rPr>
        <w:t>he auditor’s view of their interactions with senior management</w:t>
      </w:r>
    </w:p>
    <w:p w14:paraId="275FA201" w14:textId="0234926D" w:rsidR="00451D9D" w:rsidRPr="008535D7" w:rsidRDefault="000F77C1" w:rsidP="004E252D">
      <w:pPr>
        <w:pStyle w:val="ListParagraph"/>
        <w:widowControl w:val="0"/>
        <w:numPr>
          <w:ilvl w:val="3"/>
          <w:numId w:val="1"/>
        </w:numPr>
        <w:tabs>
          <w:tab w:val="left" w:pos="2430"/>
        </w:tabs>
        <w:autoSpaceDE w:val="0"/>
        <w:autoSpaceDN w:val="0"/>
        <w:spacing w:after="0" w:line="240" w:lineRule="auto"/>
        <w:ind w:left="2160"/>
        <w:jc w:val="both"/>
        <w:rPr>
          <w:color w:val="1D0E46"/>
          <w:lang w:val="en-GB"/>
        </w:rPr>
      </w:pPr>
      <w:r w:rsidRPr="008535D7">
        <w:rPr>
          <w:color w:val="1D0E46"/>
          <w:lang w:val="en-GB"/>
        </w:rPr>
        <w:t>T</w:t>
      </w:r>
      <w:r w:rsidR="008B44A4" w:rsidRPr="008535D7">
        <w:rPr>
          <w:color w:val="1D0E46"/>
          <w:lang w:val="en-GB"/>
        </w:rPr>
        <w:t>he effectiveness of the audit process</w:t>
      </w:r>
    </w:p>
    <w:p w14:paraId="78253A10" w14:textId="35E21300" w:rsidR="00231BB2" w:rsidRPr="008535D7" w:rsidRDefault="000F77C1" w:rsidP="004E252D">
      <w:pPr>
        <w:pStyle w:val="ListParagraph"/>
        <w:widowControl w:val="0"/>
        <w:numPr>
          <w:ilvl w:val="3"/>
          <w:numId w:val="1"/>
        </w:numPr>
        <w:tabs>
          <w:tab w:val="left" w:pos="2430"/>
        </w:tabs>
        <w:autoSpaceDE w:val="0"/>
        <w:autoSpaceDN w:val="0"/>
        <w:spacing w:after="0" w:line="240" w:lineRule="auto"/>
        <w:ind w:left="2160"/>
        <w:jc w:val="both"/>
        <w:rPr>
          <w:color w:val="1D0E46"/>
          <w:lang w:val="en-GB"/>
        </w:rPr>
      </w:pPr>
      <w:r w:rsidRPr="008535D7">
        <w:rPr>
          <w:color w:val="1D0E46"/>
          <w:lang w:val="en-GB"/>
        </w:rPr>
        <w:t>K</w:t>
      </w:r>
      <w:r w:rsidR="00231BB2" w:rsidRPr="008535D7">
        <w:rPr>
          <w:color w:val="1D0E46"/>
          <w:lang w:val="en-GB"/>
        </w:rPr>
        <w:t>ey audit matters</w:t>
      </w:r>
    </w:p>
    <w:p w14:paraId="3DEE408A" w14:textId="06C53993" w:rsidR="00451D9D" w:rsidRPr="008535D7" w:rsidRDefault="007558FD" w:rsidP="004E252D">
      <w:pPr>
        <w:pStyle w:val="ListParagraph"/>
        <w:widowControl w:val="0"/>
        <w:numPr>
          <w:ilvl w:val="2"/>
          <w:numId w:val="1"/>
        </w:numPr>
        <w:tabs>
          <w:tab w:val="left" w:pos="1540"/>
        </w:tabs>
        <w:autoSpaceDE w:val="0"/>
        <w:autoSpaceDN w:val="0"/>
        <w:spacing w:before="1" w:after="0" w:line="285" w:lineRule="auto"/>
        <w:contextualSpacing w:val="0"/>
        <w:jc w:val="both"/>
        <w:rPr>
          <w:color w:val="1D0E46"/>
          <w:lang w:val="en-GB"/>
        </w:rPr>
      </w:pPr>
      <w:r w:rsidRPr="008535D7">
        <w:rPr>
          <w:color w:val="1D0E46"/>
          <w:lang w:val="en-GB"/>
        </w:rPr>
        <w:t>R</w:t>
      </w:r>
      <w:r w:rsidR="00451D9D" w:rsidRPr="008535D7">
        <w:rPr>
          <w:color w:val="1D0E46"/>
          <w:lang w:val="en-GB"/>
        </w:rPr>
        <w:t>eview any representation letter(s) requested by the external auditor before it is (they are) signed by management</w:t>
      </w:r>
      <w:r w:rsidR="0042021B">
        <w:rPr>
          <w:color w:val="1D0E46"/>
          <w:lang w:val="en-GB"/>
        </w:rPr>
        <w:t>.</w:t>
      </w:r>
    </w:p>
    <w:p w14:paraId="3544926F" w14:textId="573E70B4" w:rsidR="00451D9D" w:rsidRPr="008535D7" w:rsidRDefault="007558FD" w:rsidP="004E252D">
      <w:pPr>
        <w:pStyle w:val="ListParagraph"/>
        <w:widowControl w:val="0"/>
        <w:numPr>
          <w:ilvl w:val="2"/>
          <w:numId w:val="1"/>
        </w:numPr>
        <w:tabs>
          <w:tab w:val="left" w:pos="1540"/>
        </w:tabs>
        <w:autoSpaceDE w:val="0"/>
        <w:autoSpaceDN w:val="0"/>
        <w:spacing w:before="1" w:after="0" w:line="285" w:lineRule="auto"/>
        <w:contextualSpacing w:val="0"/>
        <w:jc w:val="both"/>
        <w:rPr>
          <w:color w:val="1D0E46"/>
          <w:lang w:val="en-GB"/>
        </w:rPr>
      </w:pPr>
      <w:r w:rsidRPr="008535D7">
        <w:rPr>
          <w:color w:val="1D0E46"/>
          <w:lang w:val="en-GB"/>
        </w:rPr>
        <w:t>R</w:t>
      </w:r>
      <w:r w:rsidR="00451D9D" w:rsidRPr="008535D7">
        <w:rPr>
          <w:color w:val="1D0E46"/>
          <w:lang w:val="en-GB"/>
        </w:rPr>
        <w:t>eview the management letter and management’s response to the auditor’s findings and recommendations</w:t>
      </w:r>
      <w:r w:rsidR="0042021B">
        <w:rPr>
          <w:color w:val="1D0E46"/>
          <w:lang w:val="en-GB"/>
        </w:rPr>
        <w:t>.</w:t>
      </w:r>
    </w:p>
    <w:p w14:paraId="3256B306" w14:textId="117691FC" w:rsidR="00451D9D" w:rsidRPr="008535D7" w:rsidRDefault="009067D0" w:rsidP="004E252D">
      <w:pPr>
        <w:pStyle w:val="ListParagraph"/>
        <w:widowControl w:val="0"/>
        <w:numPr>
          <w:ilvl w:val="2"/>
          <w:numId w:val="1"/>
        </w:numPr>
        <w:tabs>
          <w:tab w:val="left" w:pos="1540"/>
        </w:tabs>
        <w:autoSpaceDE w:val="0"/>
        <w:autoSpaceDN w:val="0"/>
        <w:spacing w:before="1" w:after="0" w:line="285" w:lineRule="auto"/>
        <w:contextualSpacing w:val="0"/>
        <w:jc w:val="both"/>
        <w:rPr>
          <w:color w:val="1D0E46"/>
          <w:lang w:val="en-GB"/>
        </w:rPr>
      </w:pPr>
      <w:r w:rsidRPr="008535D7">
        <w:rPr>
          <w:color w:val="1D0E46"/>
          <w:lang w:val="en-GB"/>
        </w:rPr>
        <w:t>Develop and implement</w:t>
      </w:r>
      <w:r w:rsidR="0098476A" w:rsidRPr="008535D7">
        <w:rPr>
          <w:color w:val="1D0E46"/>
          <w:lang w:val="en-GB"/>
        </w:rPr>
        <w:t xml:space="preserve"> policy </w:t>
      </w:r>
      <w:r w:rsidR="00852605" w:rsidRPr="008535D7">
        <w:rPr>
          <w:color w:val="1D0E46"/>
          <w:lang w:val="en-GB"/>
        </w:rPr>
        <w:t xml:space="preserve">on </w:t>
      </w:r>
      <w:r w:rsidR="008B44A4" w:rsidRPr="008535D7">
        <w:rPr>
          <w:color w:val="1D0E46"/>
          <w:lang w:val="en-GB"/>
        </w:rPr>
        <w:t xml:space="preserve">the supply </w:t>
      </w:r>
      <w:r w:rsidR="00A04249" w:rsidRPr="008535D7">
        <w:rPr>
          <w:color w:val="1D0E46"/>
          <w:lang w:val="en-GB"/>
        </w:rPr>
        <w:t xml:space="preserve">of non-audit services to avoid any threat to </w:t>
      </w:r>
      <w:r w:rsidR="0098476A" w:rsidRPr="008535D7">
        <w:rPr>
          <w:color w:val="1D0E46"/>
          <w:lang w:val="en-GB"/>
        </w:rPr>
        <w:t xml:space="preserve">its </w:t>
      </w:r>
      <w:r w:rsidR="00A04249" w:rsidRPr="008535D7">
        <w:rPr>
          <w:color w:val="1D0E46"/>
          <w:lang w:val="en-GB"/>
        </w:rPr>
        <w:t xml:space="preserve">objectivity and </w:t>
      </w:r>
      <w:r w:rsidR="00C44590" w:rsidRPr="008535D7">
        <w:rPr>
          <w:color w:val="1D0E46"/>
          <w:lang w:val="en-GB"/>
        </w:rPr>
        <w:t>independence,</w:t>
      </w:r>
      <w:r w:rsidR="00A04249" w:rsidRPr="008535D7">
        <w:rPr>
          <w:color w:val="1D0E46"/>
          <w:lang w:val="en-GB"/>
        </w:rPr>
        <w:t xml:space="preserve"> </w:t>
      </w:r>
      <w:proofErr w:type="gramStart"/>
      <w:r w:rsidR="00A04249" w:rsidRPr="008535D7">
        <w:rPr>
          <w:color w:val="1D0E46"/>
          <w:lang w:val="en-GB"/>
        </w:rPr>
        <w:t>taking into account</w:t>
      </w:r>
      <w:proofErr w:type="gramEnd"/>
      <w:r w:rsidR="00A04249" w:rsidRPr="008535D7">
        <w:rPr>
          <w:color w:val="1D0E46"/>
          <w:lang w:val="en-GB"/>
        </w:rPr>
        <w:t xml:space="preserve"> any relevant ethical guidance on the matter.</w:t>
      </w:r>
    </w:p>
    <w:p w14:paraId="431EABBF" w14:textId="3DCE57B3" w:rsidR="00451D9D" w:rsidRDefault="00451D9D" w:rsidP="004E252D">
      <w:pPr>
        <w:pStyle w:val="ListParagraph"/>
        <w:widowControl w:val="0"/>
        <w:tabs>
          <w:tab w:val="left" w:pos="1540"/>
        </w:tabs>
        <w:autoSpaceDE w:val="0"/>
        <w:autoSpaceDN w:val="0"/>
        <w:spacing w:before="1" w:after="0" w:line="285" w:lineRule="auto"/>
        <w:ind w:left="1350" w:right="1161"/>
        <w:contextualSpacing w:val="0"/>
        <w:jc w:val="both"/>
        <w:rPr>
          <w:color w:val="1D0E46"/>
          <w:lang w:val="en-GB"/>
        </w:rPr>
      </w:pPr>
    </w:p>
    <w:p w14:paraId="733A8513" w14:textId="5F9DD34A" w:rsidR="008E4613" w:rsidRPr="008535D7" w:rsidRDefault="006E2945" w:rsidP="008E4613">
      <w:pPr>
        <w:pStyle w:val="ListParagraph"/>
        <w:numPr>
          <w:ilvl w:val="1"/>
          <w:numId w:val="1"/>
        </w:numPr>
        <w:ind w:left="720"/>
        <w:jc w:val="both"/>
        <w:rPr>
          <w:rFonts w:asciiTheme="majorHAnsi" w:eastAsiaTheme="majorEastAsia" w:hAnsiTheme="majorHAnsi" w:cstheme="majorBidi"/>
          <w:b/>
          <w:bCs/>
          <w:color w:val="365F91" w:themeColor="accent1" w:themeShade="BF"/>
          <w:lang w:val="en-GB"/>
        </w:rPr>
      </w:pPr>
      <w:r>
        <w:rPr>
          <w:rFonts w:asciiTheme="majorHAnsi" w:eastAsiaTheme="majorEastAsia" w:hAnsiTheme="majorHAnsi" w:cstheme="majorBidi"/>
          <w:b/>
          <w:bCs/>
          <w:color w:val="365F91" w:themeColor="accent1" w:themeShade="BF"/>
          <w:lang w:val="en-GB"/>
        </w:rPr>
        <w:t>Risk monitoring</w:t>
      </w:r>
    </w:p>
    <w:p w14:paraId="247C0F87" w14:textId="1769899F" w:rsidR="006E2945" w:rsidRDefault="006E2945" w:rsidP="00956D4D">
      <w:pPr>
        <w:widowControl w:val="0"/>
        <w:tabs>
          <w:tab w:val="left" w:pos="1540"/>
        </w:tabs>
        <w:autoSpaceDE w:val="0"/>
        <w:autoSpaceDN w:val="0"/>
        <w:spacing w:before="1" w:after="0" w:line="285" w:lineRule="auto"/>
        <w:ind w:left="450"/>
        <w:jc w:val="both"/>
        <w:rPr>
          <w:color w:val="1D0E46"/>
          <w:lang w:val="en-GB"/>
        </w:rPr>
      </w:pPr>
      <w:r>
        <w:rPr>
          <w:color w:val="1D0E46"/>
          <w:lang w:val="en-GB"/>
        </w:rPr>
        <w:t>The Committee shall:</w:t>
      </w:r>
    </w:p>
    <w:p w14:paraId="46D16710" w14:textId="77777777" w:rsidR="006E2945" w:rsidRPr="00956D4D" w:rsidRDefault="006E2945" w:rsidP="00956D4D">
      <w:pPr>
        <w:widowControl w:val="0"/>
        <w:tabs>
          <w:tab w:val="left" w:pos="1540"/>
        </w:tabs>
        <w:autoSpaceDE w:val="0"/>
        <w:autoSpaceDN w:val="0"/>
        <w:spacing w:before="1" w:after="0" w:line="285" w:lineRule="auto"/>
        <w:jc w:val="both"/>
        <w:rPr>
          <w:color w:val="1D0E46"/>
          <w:lang w:val="en-GB"/>
        </w:rPr>
      </w:pPr>
    </w:p>
    <w:p w14:paraId="1503AD75" w14:textId="019348FF" w:rsidR="006E2945" w:rsidRPr="00956D4D" w:rsidRDefault="006E2945" w:rsidP="00143DA6">
      <w:pPr>
        <w:pStyle w:val="ListParagraph"/>
        <w:widowControl w:val="0"/>
        <w:numPr>
          <w:ilvl w:val="2"/>
          <w:numId w:val="1"/>
        </w:numPr>
        <w:tabs>
          <w:tab w:val="left" w:pos="1540"/>
        </w:tabs>
        <w:autoSpaceDE w:val="0"/>
        <w:autoSpaceDN w:val="0"/>
        <w:spacing w:before="1" w:after="0" w:line="285" w:lineRule="auto"/>
        <w:ind w:hanging="810"/>
        <w:contextualSpacing w:val="0"/>
        <w:jc w:val="both"/>
        <w:rPr>
          <w:color w:val="1D0E46"/>
          <w:lang w:val="en-GB"/>
        </w:rPr>
      </w:pPr>
      <w:r>
        <w:rPr>
          <w:color w:val="1D0E46"/>
        </w:rPr>
        <w:t>Assist</w:t>
      </w:r>
      <w:r w:rsidRPr="006E2945">
        <w:rPr>
          <w:color w:val="1D0E46"/>
        </w:rPr>
        <w:t xml:space="preserve"> the Board in the discharge of its duties relating to the definition of the risk philosophy and risk </w:t>
      </w:r>
      <w:r w:rsidR="00ED63BA">
        <w:rPr>
          <w:color w:val="1D0E46"/>
        </w:rPr>
        <w:t xml:space="preserve">management </w:t>
      </w:r>
      <w:r w:rsidRPr="006E2945">
        <w:rPr>
          <w:color w:val="1D0E46"/>
        </w:rPr>
        <w:t>policies of the group, including the setting of the risk appetite as well as the monitoring of the risk governance process</w:t>
      </w:r>
      <w:r w:rsidR="00AD6996">
        <w:rPr>
          <w:color w:val="1D0E46"/>
        </w:rPr>
        <w:t xml:space="preserve"> and recommend to the Board.</w:t>
      </w:r>
    </w:p>
    <w:p w14:paraId="129BF040" w14:textId="397C234A" w:rsidR="006E2945" w:rsidRPr="00956D4D" w:rsidRDefault="00B31673" w:rsidP="00143DA6">
      <w:pPr>
        <w:pStyle w:val="ListParagraph"/>
        <w:widowControl w:val="0"/>
        <w:numPr>
          <w:ilvl w:val="2"/>
          <w:numId w:val="1"/>
        </w:numPr>
        <w:tabs>
          <w:tab w:val="left" w:pos="1540"/>
        </w:tabs>
        <w:autoSpaceDE w:val="0"/>
        <w:autoSpaceDN w:val="0"/>
        <w:spacing w:before="1" w:after="0" w:line="285" w:lineRule="auto"/>
        <w:ind w:hanging="810"/>
        <w:contextualSpacing w:val="0"/>
        <w:jc w:val="both"/>
        <w:rPr>
          <w:color w:val="1D0E46"/>
          <w:lang w:val="en-GB"/>
        </w:rPr>
      </w:pPr>
      <w:r>
        <w:rPr>
          <w:color w:val="1D0E46"/>
        </w:rPr>
        <w:t>Review</w:t>
      </w:r>
      <w:r w:rsidR="006E2945" w:rsidRPr="006E2945">
        <w:rPr>
          <w:color w:val="1D0E46"/>
        </w:rPr>
        <w:t xml:space="preserve"> all major policies proposed by management with respect to risk management before being </w:t>
      </w:r>
      <w:r w:rsidR="00142A0A">
        <w:rPr>
          <w:color w:val="1D0E46"/>
        </w:rPr>
        <w:t xml:space="preserve">submitted </w:t>
      </w:r>
      <w:r w:rsidR="006E2945" w:rsidRPr="006E2945">
        <w:rPr>
          <w:color w:val="1D0E46"/>
        </w:rPr>
        <w:t>to the Board</w:t>
      </w:r>
      <w:r w:rsidR="00236DDE">
        <w:rPr>
          <w:color w:val="1D0E46"/>
        </w:rPr>
        <w:t>.</w:t>
      </w:r>
    </w:p>
    <w:p w14:paraId="6F7BFA7B" w14:textId="6A629E21" w:rsidR="006E2945" w:rsidRDefault="006E2945" w:rsidP="00143DA6">
      <w:pPr>
        <w:pStyle w:val="ListParagraph"/>
        <w:widowControl w:val="0"/>
        <w:numPr>
          <w:ilvl w:val="2"/>
          <w:numId w:val="1"/>
        </w:numPr>
        <w:tabs>
          <w:tab w:val="left" w:pos="1540"/>
        </w:tabs>
        <w:autoSpaceDE w:val="0"/>
        <w:autoSpaceDN w:val="0"/>
        <w:spacing w:before="1" w:after="0" w:line="285" w:lineRule="auto"/>
        <w:ind w:hanging="810"/>
        <w:contextualSpacing w:val="0"/>
        <w:jc w:val="both"/>
        <w:rPr>
          <w:color w:val="1D0E46"/>
          <w:lang w:val="en-GB"/>
        </w:rPr>
      </w:pPr>
      <w:r>
        <w:rPr>
          <w:color w:val="1D0E46"/>
        </w:rPr>
        <w:t>R</w:t>
      </w:r>
      <w:r w:rsidRPr="006E2945">
        <w:rPr>
          <w:color w:val="1D0E46"/>
        </w:rPr>
        <w:t>eview and assess the integrity of the risk control systems and ensure that the risk policies are effectively managed</w:t>
      </w:r>
      <w:r w:rsidR="00236DDE">
        <w:rPr>
          <w:color w:val="1D0E46"/>
        </w:rPr>
        <w:t>.</w:t>
      </w:r>
    </w:p>
    <w:p w14:paraId="069C0BBB" w14:textId="6459466E" w:rsidR="008E4613" w:rsidRPr="00956D4D" w:rsidRDefault="006E2945" w:rsidP="00143DA6">
      <w:pPr>
        <w:pStyle w:val="ListParagraph"/>
        <w:widowControl w:val="0"/>
        <w:numPr>
          <w:ilvl w:val="2"/>
          <w:numId w:val="1"/>
        </w:numPr>
        <w:tabs>
          <w:tab w:val="left" w:pos="1540"/>
        </w:tabs>
        <w:autoSpaceDE w:val="0"/>
        <w:autoSpaceDN w:val="0"/>
        <w:spacing w:before="1" w:after="0" w:line="285" w:lineRule="auto"/>
        <w:ind w:hanging="810"/>
        <w:contextualSpacing w:val="0"/>
        <w:jc w:val="both"/>
        <w:rPr>
          <w:color w:val="1D0E46"/>
          <w:lang w:val="en-GB"/>
        </w:rPr>
      </w:pPr>
      <w:r>
        <w:rPr>
          <w:color w:val="1D0E46"/>
          <w:lang w:val="en-GB"/>
        </w:rPr>
        <w:t>M</w:t>
      </w:r>
      <w:r w:rsidR="008E4613" w:rsidRPr="00956D4D">
        <w:rPr>
          <w:color w:val="1D0E46"/>
          <w:lang w:val="en-GB"/>
        </w:rPr>
        <w:t>onitor the risk portfolios of the company set against the risk appetite as decided by the Board</w:t>
      </w:r>
      <w:r w:rsidR="00236DDE">
        <w:rPr>
          <w:color w:val="1D0E46"/>
          <w:lang w:val="en-GB"/>
        </w:rPr>
        <w:t>.</w:t>
      </w:r>
    </w:p>
    <w:p w14:paraId="0346E0F3" w14:textId="4FEFE01F" w:rsidR="008E4613" w:rsidRPr="00956D4D" w:rsidRDefault="008E4613" w:rsidP="00143DA6">
      <w:pPr>
        <w:pStyle w:val="ListParagraph"/>
        <w:widowControl w:val="0"/>
        <w:numPr>
          <w:ilvl w:val="2"/>
          <w:numId w:val="1"/>
        </w:numPr>
        <w:tabs>
          <w:tab w:val="left" w:pos="1540"/>
        </w:tabs>
        <w:autoSpaceDE w:val="0"/>
        <w:autoSpaceDN w:val="0"/>
        <w:spacing w:before="1" w:after="0" w:line="285" w:lineRule="auto"/>
        <w:ind w:hanging="810"/>
        <w:contextualSpacing w:val="0"/>
        <w:jc w:val="both"/>
        <w:rPr>
          <w:color w:val="1D0E46"/>
          <w:lang w:val="en-GB"/>
        </w:rPr>
      </w:pPr>
      <w:r w:rsidRPr="00956D4D">
        <w:rPr>
          <w:color w:val="1D0E46"/>
          <w:lang w:val="en-GB"/>
        </w:rPr>
        <w:t xml:space="preserve">Review and assess the risk policies recommended by the executive management and ensure compliance of such policies with the risk philosophy as well as the risk appetite of the Group defined by the Board. The key risks relevant to the Group are those defined in the Enterprise Risk Management Framework, which may </w:t>
      </w:r>
      <w:r w:rsidR="00687F16">
        <w:rPr>
          <w:color w:val="1D0E46"/>
          <w:lang w:val="en-GB"/>
        </w:rPr>
        <w:t xml:space="preserve">be </w:t>
      </w:r>
      <w:r w:rsidRPr="00956D4D">
        <w:rPr>
          <w:color w:val="1D0E46"/>
          <w:lang w:val="en-GB"/>
        </w:rPr>
        <w:t>reviewed from time to time</w:t>
      </w:r>
      <w:r w:rsidR="00236DDE">
        <w:rPr>
          <w:color w:val="1D0E46"/>
          <w:lang w:val="en-GB"/>
        </w:rPr>
        <w:t>.</w:t>
      </w:r>
      <w:r w:rsidRPr="00956D4D">
        <w:rPr>
          <w:color w:val="1D0E46"/>
          <w:lang w:val="en-GB"/>
        </w:rPr>
        <w:t xml:space="preserve"> </w:t>
      </w:r>
    </w:p>
    <w:p w14:paraId="513072BD" w14:textId="4BFD5FDC" w:rsidR="008E4613" w:rsidRPr="00956D4D" w:rsidRDefault="008E4613" w:rsidP="00143DA6">
      <w:pPr>
        <w:pStyle w:val="ListParagraph"/>
        <w:widowControl w:val="0"/>
        <w:numPr>
          <w:ilvl w:val="2"/>
          <w:numId w:val="1"/>
        </w:numPr>
        <w:tabs>
          <w:tab w:val="left" w:pos="1540"/>
        </w:tabs>
        <w:autoSpaceDE w:val="0"/>
        <w:autoSpaceDN w:val="0"/>
        <w:spacing w:before="1" w:after="0" w:line="285" w:lineRule="auto"/>
        <w:ind w:hanging="810"/>
        <w:contextualSpacing w:val="0"/>
        <w:jc w:val="both"/>
        <w:rPr>
          <w:color w:val="1D0E46"/>
          <w:lang w:val="en-GB"/>
        </w:rPr>
      </w:pPr>
      <w:r w:rsidRPr="00956D4D">
        <w:rPr>
          <w:color w:val="1D0E46"/>
          <w:lang w:val="en-GB"/>
        </w:rPr>
        <w:t>Consider and approve the remit of the risk management function and ensure that it has adequate resources and appropriate access to information to enable it to perform its function effectively and in adequate independence</w:t>
      </w:r>
      <w:r w:rsidR="00E23FD7">
        <w:rPr>
          <w:color w:val="1D0E46"/>
          <w:lang w:val="en-GB"/>
        </w:rPr>
        <w:t>.</w:t>
      </w:r>
    </w:p>
    <w:p w14:paraId="4AAE99CC" w14:textId="525360F9" w:rsidR="008E4613" w:rsidRPr="00956D4D" w:rsidRDefault="008E4613" w:rsidP="00143DA6">
      <w:pPr>
        <w:pStyle w:val="ListParagraph"/>
        <w:widowControl w:val="0"/>
        <w:numPr>
          <w:ilvl w:val="2"/>
          <w:numId w:val="1"/>
        </w:numPr>
        <w:tabs>
          <w:tab w:val="left" w:pos="1540"/>
        </w:tabs>
        <w:autoSpaceDE w:val="0"/>
        <w:autoSpaceDN w:val="0"/>
        <w:spacing w:before="1" w:after="0" w:line="285" w:lineRule="auto"/>
        <w:ind w:hanging="810"/>
        <w:contextualSpacing w:val="0"/>
        <w:jc w:val="both"/>
        <w:rPr>
          <w:color w:val="1D0E46"/>
          <w:lang w:val="en-GB"/>
        </w:rPr>
      </w:pPr>
      <w:r w:rsidRPr="00956D4D">
        <w:rPr>
          <w:color w:val="1D0E46"/>
          <w:lang w:val="en-GB"/>
        </w:rPr>
        <w:t xml:space="preserve">Gain an understanding of the current areas of greatest business and financial risks and </w:t>
      </w:r>
      <w:r w:rsidRPr="00956D4D">
        <w:rPr>
          <w:color w:val="1D0E46"/>
          <w:lang w:val="en-GB"/>
        </w:rPr>
        <w:lastRenderedPageBreak/>
        <w:t>assess how management is managing these effectively</w:t>
      </w:r>
      <w:r w:rsidR="00E23FD7">
        <w:rPr>
          <w:color w:val="1D0E46"/>
          <w:lang w:val="en-GB"/>
        </w:rPr>
        <w:t>.</w:t>
      </w:r>
    </w:p>
    <w:p w14:paraId="274F0F7C" w14:textId="63BC196E" w:rsidR="008E4613" w:rsidRPr="00956D4D" w:rsidRDefault="008E4613" w:rsidP="00143DA6">
      <w:pPr>
        <w:pStyle w:val="ListParagraph"/>
        <w:widowControl w:val="0"/>
        <w:numPr>
          <w:ilvl w:val="2"/>
          <w:numId w:val="1"/>
        </w:numPr>
        <w:tabs>
          <w:tab w:val="left" w:pos="1540"/>
        </w:tabs>
        <w:autoSpaceDE w:val="0"/>
        <w:autoSpaceDN w:val="0"/>
        <w:spacing w:before="1" w:after="0" w:line="285" w:lineRule="auto"/>
        <w:ind w:hanging="810"/>
        <w:contextualSpacing w:val="0"/>
        <w:jc w:val="both"/>
        <w:rPr>
          <w:color w:val="1D0E46"/>
          <w:lang w:val="en-GB"/>
        </w:rPr>
      </w:pPr>
      <w:r w:rsidRPr="00956D4D">
        <w:rPr>
          <w:color w:val="1D0E46"/>
          <w:lang w:val="en-GB"/>
        </w:rPr>
        <w:t>Consider and approve the Business Continuity Plans and Crisis Communication Plans proposed by management, in relation to identification of major risks, for efficient recovery after incidents</w:t>
      </w:r>
      <w:r w:rsidR="00E23FD7">
        <w:rPr>
          <w:color w:val="1D0E46"/>
          <w:lang w:val="en-GB"/>
        </w:rPr>
        <w:t>.</w:t>
      </w:r>
    </w:p>
    <w:p w14:paraId="1F11E2DD" w14:textId="42287D28" w:rsidR="008E4613" w:rsidRPr="00956D4D" w:rsidRDefault="008E4613" w:rsidP="00143DA6">
      <w:pPr>
        <w:pStyle w:val="ListParagraph"/>
        <w:widowControl w:val="0"/>
        <w:numPr>
          <w:ilvl w:val="2"/>
          <w:numId w:val="1"/>
        </w:numPr>
        <w:tabs>
          <w:tab w:val="left" w:pos="1540"/>
        </w:tabs>
        <w:autoSpaceDE w:val="0"/>
        <w:autoSpaceDN w:val="0"/>
        <w:spacing w:before="1" w:after="0" w:line="285" w:lineRule="auto"/>
        <w:ind w:hanging="810"/>
        <w:contextualSpacing w:val="0"/>
        <w:jc w:val="both"/>
        <w:rPr>
          <w:color w:val="1D0E46"/>
          <w:lang w:val="en-GB"/>
        </w:rPr>
      </w:pPr>
      <w:r w:rsidRPr="00956D4D">
        <w:rPr>
          <w:color w:val="1D0E46"/>
          <w:lang w:val="en-GB"/>
        </w:rPr>
        <w:t>Ensure that the Risk Register is regularly reviewed by the Chief Risk Officer and management and is updated according to changing circumstances</w:t>
      </w:r>
      <w:r w:rsidR="00E23FD7">
        <w:rPr>
          <w:color w:val="1D0E46"/>
          <w:lang w:val="en-GB"/>
        </w:rPr>
        <w:t>.</w:t>
      </w:r>
    </w:p>
    <w:p w14:paraId="0C38F175" w14:textId="26564C76" w:rsidR="008E4613" w:rsidRPr="00956D4D" w:rsidRDefault="008E4613" w:rsidP="00143DA6">
      <w:pPr>
        <w:pStyle w:val="ListParagraph"/>
        <w:widowControl w:val="0"/>
        <w:numPr>
          <w:ilvl w:val="2"/>
          <w:numId w:val="1"/>
        </w:numPr>
        <w:tabs>
          <w:tab w:val="left" w:pos="1540"/>
        </w:tabs>
        <w:autoSpaceDE w:val="0"/>
        <w:autoSpaceDN w:val="0"/>
        <w:spacing w:before="1" w:after="0" w:line="285" w:lineRule="auto"/>
        <w:ind w:hanging="810"/>
        <w:contextualSpacing w:val="0"/>
        <w:jc w:val="both"/>
        <w:rPr>
          <w:color w:val="1D0E46"/>
          <w:lang w:val="en-GB"/>
        </w:rPr>
      </w:pPr>
      <w:r w:rsidRPr="00956D4D">
        <w:rPr>
          <w:color w:val="1D0E46"/>
          <w:lang w:val="en-GB"/>
        </w:rPr>
        <w:t xml:space="preserve">Review with management and with the internal and external auditors the adequacy, </w:t>
      </w:r>
      <w:proofErr w:type="gramStart"/>
      <w:r w:rsidRPr="00956D4D">
        <w:rPr>
          <w:color w:val="1D0E46"/>
          <w:lang w:val="en-GB"/>
        </w:rPr>
        <w:t>implementation</w:t>
      </w:r>
      <w:proofErr w:type="gramEnd"/>
      <w:r w:rsidRPr="00956D4D">
        <w:rPr>
          <w:color w:val="1D0E46"/>
          <w:lang w:val="en-GB"/>
        </w:rPr>
        <w:t xml:space="preserve"> and overall effectiveness of the Group’s risk management function</w:t>
      </w:r>
      <w:r w:rsidR="00E23FD7">
        <w:rPr>
          <w:color w:val="1D0E46"/>
          <w:lang w:val="en-GB"/>
        </w:rPr>
        <w:t>.</w:t>
      </w:r>
    </w:p>
    <w:p w14:paraId="7F93DFAE" w14:textId="57C0180B" w:rsidR="008E4613" w:rsidRPr="00956D4D" w:rsidRDefault="008E4613" w:rsidP="00143DA6">
      <w:pPr>
        <w:pStyle w:val="ListParagraph"/>
        <w:widowControl w:val="0"/>
        <w:numPr>
          <w:ilvl w:val="2"/>
          <w:numId w:val="1"/>
        </w:numPr>
        <w:tabs>
          <w:tab w:val="left" w:pos="1540"/>
        </w:tabs>
        <w:autoSpaceDE w:val="0"/>
        <w:autoSpaceDN w:val="0"/>
        <w:spacing w:before="1" w:after="0" w:line="285" w:lineRule="auto"/>
        <w:ind w:hanging="810"/>
        <w:contextualSpacing w:val="0"/>
        <w:jc w:val="both"/>
        <w:rPr>
          <w:color w:val="1D0E46"/>
          <w:lang w:val="en-GB"/>
        </w:rPr>
      </w:pPr>
      <w:r w:rsidRPr="00956D4D">
        <w:rPr>
          <w:color w:val="1D0E46"/>
          <w:lang w:val="en-GB"/>
        </w:rPr>
        <w:t>Review and assess internal and external auditors’ reports on the significant risks and exposures of the Group observed during their audit and ensure that risks identified are being monitored effectively</w:t>
      </w:r>
      <w:r w:rsidR="00E23FD7">
        <w:rPr>
          <w:color w:val="1D0E46"/>
          <w:lang w:val="en-GB"/>
        </w:rPr>
        <w:t>.</w:t>
      </w:r>
    </w:p>
    <w:p w14:paraId="66F90FAB" w14:textId="7F673B47" w:rsidR="008E4613" w:rsidRPr="00956D4D" w:rsidRDefault="008E4613" w:rsidP="00143DA6">
      <w:pPr>
        <w:pStyle w:val="ListParagraph"/>
        <w:widowControl w:val="0"/>
        <w:numPr>
          <w:ilvl w:val="2"/>
          <w:numId w:val="1"/>
        </w:numPr>
        <w:tabs>
          <w:tab w:val="left" w:pos="1540"/>
        </w:tabs>
        <w:autoSpaceDE w:val="0"/>
        <w:autoSpaceDN w:val="0"/>
        <w:spacing w:before="1" w:after="0" w:line="285" w:lineRule="auto"/>
        <w:ind w:hanging="810"/>
        <w:contextualSpacing w:val="0"/>
        <w:jc w:val="both"/>
        <w:rPr>
          <w:color w:val="1D0E46"/>
          <w:lang w:val="en-GB"/>
        </w:rPr>
      </w:pPr>
      <w:r w:rsidRPr="00956D4D">
        <w:rPr>
          <w:color w:val="1D0E46"/>
          <w:lang w:val="en-GB"/>
        </w:rPr>
        <w:t>Assess the risk exposures pertaining to new investments opportunities</w:t>
      </w:r>
      <w:r w:rsidR="00E23FD7">
        <w:rPr>
          <w:color w:val="1D0E46"/>
          <w:lang w:val="en-GB"/>
        </w:rPr>
        <w:t>.</w:t>
      </w:r>
    </w:p>
    <w:p w14:paraId="7BDAFDE4" w14:textId="365A1877" w:rsidR="008E4613" w:rsidRPr="00956D4D" w:rsidRDefault="008E4613" w:rsidP="00143DA6">
      <w:pPr>
        <w:pStyle w:val="ListParagraph"/>
        <w:widowControl w:val="0"/>
        <w:numPr>
          <w:ilvl w:val="2"/>
          <w:numId w:val="1"/>
        </w:numPr>
        <w:tabs>
          <w:tab w:val="left" w:pos="1540"/>
        </w:tabs>
        <w:autoSpaceDE w:val="0"/>
        <w:autoSpaceDN w:val="0"/>
        <w:spacing w:before="1" w:after="0" w:line="285" w:lineRule="auto"/>
        <w:ind w:hanging="810"/>
        <w:contextualSpacing w:val="0"/>
        <w:jc w:val="both"/>
        <w:rPr>
          <w:color w:val="1D0E46"/>
          <w:lang w:val="en-GB"/>
        </w:rPr>
      </w:pPr>
      <w:r w:rsidRPr="00956D4D">
        <w:rPr>
          <w:color w:val="1D0E46"/>
          <w:lang w:val="en-GB"/>
        </w:rPr>
        <w:t>Ensure that large exposures are within the limits set by the risk appetite. Obtain explanations for any excess and ensure that corrective measures are undertaken</w:t>
      </w:r>
      <w:r w:rsidR="00E23FD7">
        <w:rPr>
          <w:color w:val="1D0E46"/>
          <w:lang w:val="en-GB"/>
        </w:rPr>
        <w:t>.</w:t>
      </w:r>
    </w:p>
    <w:p w14:paraId="1B4B0DD0" w14:textId="51B6B162" w:rsidR="008E4613" w:rsidRPr="00956D4D" w:rsidRDefault="008E4613" w:rsidP="00143DA6">
      <w:pPr>
        <w:pStyle w:val="ListParagraph"/>
        <w:widowControl w:val="0"/>
        <w:numPr>
          <w:ilvl w:val="2"/>
          <w:numId w:val="1"/>
        </w:numPr>
        <w:tabs>
          <w:tab w:val="left" w:pos="1540"/>
        </w:tabs>
        <w:autoSpaceDE w:val="0"/>
        <w:autoSpaceDN w:val="0"/>
        <w:spacing w:before="1" w:after="0" w:line="285" w:lineRule="auto"/>
        <w:ind w:hanging="810"/>
        <w:contextualSpacing w:val="0"/>
        <w:jc w:val="both"/>
        <w:rPr>
          <w:color w:val="1D0E46"/>
          <w:lang w:val="en-GB"/>
        </w:rPr>
      </w:pPr>
      <w:r w:rsidRPr="00956D4D">
        <w:rPr>
          <w:color w:val="1D0E46"/>
          <w:lang w:val="en-GB"/>
        </w:rPr>
        <w:t>Review, with appropriate expert assistance, the adequacy of insurance coverage</w:t>
      </w:r>
      <w:r w:rsidR="00E23FD7">
        <w:rPr>
          <w:color w:val="1D0E46"/>
          <w:lang w:val="en-GB"/>
        </w:rPr>
        <w:t>.</w:t>
      </w:r>
      <w:r w:rsidRPr="00956D4D">
        <w:rPr>
          <w:color w:val="1D0E46"/>
          <w:lang w:val="en-GB"/>
        </w:rPr>
        <w:t xml:space="preserve"> </w:t>
      </w:r>
    </w:p>
    <w:p w14:paraId="295DB350" w14:textId="68BFD3D1" w:rsidR="008E4613" w:rsidRPr="00956D4D" w:rsidRDefault="008E4613" w:rsidP="00143DA6">
      <w:pPr>
        <w:pStyle w:val="ListParagraph"/>
        <w:widowControl w:val="0"/>
        <w:numPr>
          <w:ilvl w:val="2"/>
          <w:numId w:val="1"/>
        </w:numPr>
        <w:tabs>
          <w:tab w:val="left" w:pos="1540"/>
        </w:tabs>
        <w:autoSpaceDE w:val="0"/>
        <w:autoSpaceDN w:val="0"/>
        <w:spacing w:before="1" w:after="0" w:line="285" w:lineRule="auto"/>
        <w:ind w:hanging="810"/>
        <w:contextualSpacing w:val="0"/>
        <w:jc w:val="both"/>
        <w:rPr>
          <w:color w:val="1D0E46"/>
          <w:lang w:val="en-GB"/>
        </w:rPr>
      </w:pPr>
      <w:r w:rsidRPr="00956D4D">
        <w:rPr>
          <w:color w:val="1D0E46"/>
          <w:lang w:val="en-GB"/>
        </w:rPr>
        <w:t>Review the Group’s policies and ensure adherence thereto, paying special attention to sections dealing with the prevention of frauds and bribery</w:t>
      </w:r>
      <w:r w:rsidR="00E23FD7">
        <w:rPr>
          <w:color w:val="1D0E46"/>
          <w:lang w:val="en-GB"/>
        </w:rPr>
        <w:t>.</w:t>
      </w:r>
    </w:p>
    <w:p w14:paraId="0AB4DA3C" w14:textId="222DE340" w:rsidR="008E4613" w:rsidRPr="00956D4D" w:rsidRDefault="008E4613" w:rsidP="00143DA6">
      <w:pPr>
        <w:pStyle w:val="ListParagraph"/>
        <w:widowControl w:val="0"/>
        <w:numPr>
          <w:ilvl w:val="2"/>
          <w:numId w:val="1"/>
        </w:numPr>
        <w:tabs>
          <w:tab w:val="left" w:pos="1540"/>
        </w:tabs>
        <w:autoSpaceDE w:val="0"/>
        <w:autoSpaceDN w:val="0"/>
        <w:spacing w:before="1" w:after="0" w:line="285" w:lineRule="auto"/>
        <w:ind w:hanging="810"/>
        <w:contextualSpacing w:val="0"/>
        <w:jc w:val="both"/>
        <w:rPr>
          <w:color w:val="1D0E46"/>
          <w:lang w:val="en-GB"/>
        </w:rPr>
      </w:pPr>
      <w:r w:rsidRPr="00956D4D">
        <w:rPr>
          <w:color w:val="1D0E46"/>
          <w:lang w:val="en-GB"/>
        </w:rPr>
        <w:t>Recommend to the Board the appointment and/or removal of a Chief Risk Officer</w:t>
      </w:r>
      <w:r w:rsidR="00E23FD7">
        <w:rPr>
          <w:color w:val="1D0E46"/>
          <w:lang w:val="en-GB"/>
        </w:rPr>
        <w:t>.</w:t>
      </w:r>
    </w:p>
    <w:p w14:paraId="7A0F70EC" w14:textId="0AECE161" w:rsidR="008E4613" w:rsidRPr="00490B3E" w:rsidRDefault="008E4613" w:rsidP="00143DA6">
      <w:pPr>
        <w:pStyle w:val="ListParagraph"/>
        <w:widowControl w:val="0"/>
        <w:tabs>
          <w:tab w:val="left" w:pos="1540"/>
        </w:tabs>
        <w:autoSpaceDE w:val="0"/>
        <w:autoSpaceDN w:val="0"/>
        <w:spacing w:before="1" w:after="0" w:line="285" w:lineRule="auto"/>
        <w:ind w:left="1350" w:right="1161" w:hanging="810"/>
        <w:contextualSpacing w:val="0"/>
        <w:jc w:val="both"/>
        <w:rPr>
          <w:color w:val="1D0E46"/>
        </w:rPr>
      </w:pPr>
    </w:p>
    <w:p w14:paraId="6331CFA7" w14:textId="77777777" w:rsidR="008E4613" w:rsidRPr="008535D7" w:rsidRDefault="008E4613" w:rsidP="004E252D">
      <w:pPr>
        <w:pStyle w:val="ListParagraph"/>
        <w:widowControl w:val="0"/>
        <w:tabs>
          <w:tab w:val="left" w:pos="1540"/>
        </w:tabs>
        <w:autoSpaceDE w:val="0"/>
        <w:autoSpaceDN w:val="0"/>
        <w:spacing w:before="1" w:after="0" w:line="285" w:lineRule="auto"/>
        <w:ind w:left="1350" w:right="1161"/>
        <w:contextualSpacing w:val="0"/>
        <w:jc w:val="both"/>
        <w:rPr>
          <w:color w:val="1D0E46"/>
          <w:lang w:val="en-GB"/>
        </w:rPr>
      </w:pPr>
    </w:p>
    <w:p w14:paraId="1BA04F84" w14:textId="66B230FF" w:rsidR="00451D9D" w:rsidRPr="00143DA6" w:rsidRDefault="00451D9D" w:rsidP="00143DA6">
      <w:pPr>
        <w:pStyle w:val="ListParagraph"/>
        <w:numPr>
          <w:ilvl w:val="0"/>
          <w:numId w:val="1"/>
        </w:numPr>
        <w:ind w:left="900" w:hanging="540"/>
        <w:jc w:val="both"/>
        <w:rPr>
          <w:rFonts w:asciiTheme="majorHAnsi" w:eastAsiaTheme="majorEastAsia" w:hAnsiTheme="majorHAnsi" w:cstheme="majorBidi"/>
          <w:b/>
          <w:bCs/>
          <w:color w:val="365F91" w:themeColor="accent1" w:themeShade="BF"/>
          <w:sz w:val="28"/>
          <w:szCs w:val="28"/>
          <w:lang w:val="en-GB"/>
        </w:rPr>
      </w:pPr>
      <w:r w:rsidRPr="00143DA6">
        <w:rPr>
          <w:rFonts w:asciiTheme="majorHAnsi" w:eastAsiaTheme="majorEastAsia" w:hAnsiTheme="majorHAnsi" w:cstheme="majorBidi"/>
          <w:b/>
          <w:bCs/>
          <w:color w:val="365F91" w:themeColor="accent1" w:themeShade="BF"/>
          <w:sz w:val="28"/>
          <w:szCs w:val="28"/>
          <w:lang w:val="en-GB"/>
        </w:rPr>
        <w:t>Remuneration of Members</w:t>
      </w:r>
    </w:p>
    <w:p w14:paraId="70172BCE" w14:textId="51CA5F36" w:rsidR="00451D9D" w:rsidRPr="008535D7" w:rsidRDefault="00451D9D" w:rsidP="00143DA6">
      <w:pPr>
        <w:pStyle w:val="ListParagraph"/>
        <w:widowControl w:val="0"/>
        <w:numPr>
          <w:ilvl w:val="2"/>
          <w:numId w:val="1"/>
        </w:numPr>
        <w:autoSpaceDE w:val="0"/>
        <w:autoSpaceDN w:val="0"/>
        <w:spacing w:before="1" w:after="0" w:line="285" w:lineRule="auto"/>
        <w:ind w:hanging="810"/>
        <w:contextualSpacing w:val="0"/>
        <w:jc w:val="both"/>
        <w:rPr>
          <w:color w:val="1D0E46"/>
          <w:lang w:val="en-GB"/>
        </w:rPr>
      </w:pPr>
      <w:r w:rsidRPr="008535D7">
        <w:rPr>
          <w:color w:val="1D0E46"/>
          <w:lang w:val="en-GB"/>
        </w:rPr>
        <w:t xml:space="preserve">Members of the Committee shall be paid such specific fee in respect of their appointment as shall be approved by the </w:t>
      </w:r>
      <w:r w:rsidR="003704BE" w:rsidRPr="008535D7">
        <w:rPr>
          <w:color w:val="1D0E46"/>
          <w:lang w:val="en-GB"/>
        </w:rPr>
        <w:t>Board</w:t>
      </w:r>
      <w:r w:rsidRPr="008535D7">
        <w:rPr>
          <w:color w:val="1D0E46"/>
          <w:lang w:val="en-GB"/>
        </w:rPr>
        <w:t xml:space="preserve">, having regard to the functions performed by them in addition to their functions as Directors in relation to the activities of the Committee and pursuant to the specific power conferred upon the </w:t>
      </w:r>
      <w:r w:rsidR="003704BE" w:rsidRPr="008535D7">
        <w:rPr>
          <w:color w:val="1D0E46"/>
          <w:lang w:val="en-GB"/>
        </w:rPr>
        <w:t>Board</w:t>
      </w:r>
      <w:r w:rsidRPr="008535D7">
        <w:rPr>
          <w:color w:val="1D0E46"/>
          <w:lang w:val="en-GB"/>
        </w:rPr>
        <w:t xml:space="preserve"> by the Constitution of the Company.</w:t>
      </w:r>
    </w:p>
    <w:p w14:paraId="43F86829" w14:textId="77777777" w:rsidR="00451D9D" w:rsidRPr="008535D7" w:rsidRDefault="00451D9D" w:rsidP="00143DA6">
      <w:pPr>
        <w:pStyle w:val="ListParagraph"/>
        <w:widowControl w:val="0"/>
        <w:numPr>
          <w:ilvl w:val="2"/>
          <w:numId w:val="1"/>
        </w:numPr>
        <w:autoSpaceDE w:val="0"/>
        <w:autoSpaceDN w:val="0"/>
        <w:spacing w:before="1" w:after="0" w:line="285" w:lineRule="auto"/>
        <w:ind w:hanging="810"/>
        <w:contextualSpacing w:val="0"/>
        <w:jc w:val="both"/>
        <w:rPr>
          <w:color w:val="1D0E46"/>
          <w:lang w:val="en-GB"/>
        </w:rPr>
      </w:pPr>
      <w:r w:rsidRPr="008535D7">
        <w:rPr>
          <w:color w:val="1D0E46"/>
          <w:lang w:val="en-GB"/>
        </w:rPr>
        <w:t>Such specific fee shall be in addition to the annual fees payable to the Directors.</w:t>
      </w:r>
    </w:p>
    <w:p w14:paraId="2BC0BD25" w14:textId="77777777" w:rsidR="00451D9D" w:rsidRPr="008535D7" w:rsidRDefault="00451D9D" w:rsidP="004E252D">
      <w:pPr>
        <w:pStyle w:val="ListParagraph"/>
        <w:jc w:val="both"/>
        <w:rPr>
          <w:rFonts w:asciiTheme="majorHAnsi" w:eastAsiaTheme="majorEastAsia" w:hAnsiTheme="majorHAnsi" w:cstheme="majorBidi"/>
          <w:b/>
          <w:bCs/>
          <w:color w:val="365F91" w:themeColor="accent1" w:themeShade="BF"/>
          <w:sz w:val="28"/>
          <w:szCs w:val="28"/>
          <w:lang w:val="en-GB"/>
        </w:rPr>
      </w:pPr>
    </w:p>
    <w:p w14:paraId="1C24FC86" w14:textId="6F456B2F" w:rsidR="00451D9D" w:rsidRPr="008535D7" w:rsidRDefault="00451D9D" w:rsidP="00143DA6">
      <w:pPr>
        <w:pStyle w:val="ListParagraph"/>
        <w:numPr>
          <w:ilvl w:val="0"/>
          <w:numId w:val="1"/>
        </w:numPr>
        <w:ind w:left="900" w:hanging="540"/>
        <w:jc w:val="both"/>
        <w:rPr>
          <w:rFonts w:asciiTheme="majorHAnsi" w:eastAsiaTheme="majorEastAsia" w:hAnsiTheme="majorHAnsi" w:cstheme="majorBidi"/>
          <w:b/>
          <w:bCs/>
          <w:color w:val="365F91" w:themeColor="accent1" w:themeShade="BF"/>
          <w:sz w:val="28"/>
          <w:szCs w:val="28"/>
          <w:lang w:val="en-GB"/>
        </w:rPr>
      </w:pPr>
      <w:r w:rsidRPr="008535D7">
        <w:rPr>
          <w:rFonts w:asciiTheme="majorHAnsi" w:eastAsiaTheme="majorEastAsia" w:hAnsiTheme="majorHAnsi" w:cstheme="majorBidi"/>
          <w:b/>
          <w:bCs/>
          <w:color w:val="365F91" w:themeColor="accent1" w:themeShade="BF"/>
          <w:sz w:val="28"/>
          <w:szCs w:val="28"/>
          <w:lang w:val="en-GB"/>
        </w:rPr>
        <w:t>Reporting</w:t>
      </w:r>
    </w:p>
    <w:p w14:paraId="51F8707A" w14:textId="6DF6A5B1" w:rsidR="00451D9D" w:rsidRPr="008535D7" w:rsidRDefault="00451D9D" w:rsidP="008535D7">
      <w:pPr>
        <w:pStyle w:val="ListParagraph"/>
        <w:widowControl w:val="0"/>
        <w:numPr>
          <w:ilvl w:val="2"/>
          <w:numId w:val="1"/>
        </w:numPr>
        <w:tabs>
          <w:tab w:val="left" w:pos="1540"/>
        </w:tabs>
        <w:autoSpaceDE w:val="0"/>
        <w:autoSpaceDN w:val="0"/>
        <w:spacing w:before="1" w:after="0" w:line="285" w:lineRule="auto"/>
        <w:contextualSpacing w:val="0"/>
        <w:jc w:val="both"/>
        <w:rPr>
          <w:color w:val="1D0E46"/>
          <w:lang w:val="en-GB"/>
        </w:rPr>
      </w:pPr>
      <w:r w:rsidRPr="008535D7">
        <w:rPr>
          <w:color w:val="1D0E46"/>
          <w:lang w:val="en-GB"/>
        </w:rPr>
        <w:t xml:space="preserve">The Chairperson of the Committee shall report the matters considered by the Committee to the </w:t>
      </w:r>
      <w:r w:rsidR="003704BE" w:rsidRPr="008535D7">
        <w:rPr>
          <w:color w:val="1D0E46"/>
          <w:lang w:val="en-GB"/>
        </w:rPr>
        <w:t>Board</w:t>
      </w:r>
      <w:r w:rsidRPr="008535D7">
        <w:rPr>
          <w:color w:val="1D0E46"/>
          <w:lang w:val="en-GB"/>
        </w:rPr>
        <w:t xml:space="preserve"> </w:t>
      </w:r>
      <w:proofErr w:type="gramStart"/>
      <w:r w:rsidRPr="008535D7">
        <w:rPr>
          <w:color w:val="1D0E46"/>
          <w:lang w:val="en-GB"/>
        </w:rPr>
        <w:t xml:space="preserve">and </w:t>
      </w:r>
      <w:r w:rsidR="00913DC1" w:rsidRPr="008535D7">
        <w:rPr>
          <w:color w:val="1D0E46"/>
          <w:lang w:val="en-GB"/>
        </w:rPr>
        <w:t>also</w:t>
      </w:r>
      <w:proofErr w:type="gramEnd"/>
      <w:r w:rsidR="00913DC1" w:rsidRPr="008535D7">
        <w:rPr>
          <w:color w:val="1D0E46"/>
          <w:lang w:val="en-GB"/>
        </w:rPr>
        <w:t xml:space="preserve"> </w:t>
      </w:r>
      <w:r w:rsidRPr="008535D7">
        <w:rPr>
          <w:color w:val="1D0E46"/>
          <w:lang w:val="en-GB"/>
        </w:rPr>
        <w:t xml:space="preserve">make whatever recommendations the Committee deems appropriate on any area within its remit where action or improvement is needed. </w:t>
      </w:r>
      <w:r w:rsidR="00913DC1" w:rsidRPr="008535D7">
        <w:rPr>
          <w:color w:val="1D0E46"/>
          <w:lang w:val="en-GB"/>
        </w:rPr>
        <w:t xml:space="preserve">The </w:t>
      </w:r>
      <w:r w:rsidRPr="008535D7">
        <w:rPr>
          <w:color w:val="1D0E46"/>
          <w:lang w:val="en-GB"/>
        </w:rPr>
        <w:t>report shall include:</w:t>
      </w:r>
    </w:p>
    <w:p w14:paraId="42FFE351" w14:textId="1B984320" w:rsidR="00451D9D" w:rsidRPr="008535D7" w:rsidRDefault="00451D9D" w:rsidP="008535D7">
      <w:pPr>
        <w:pStyle w:val="ListParagraph"/>
        <w:numPr>
          <w:ilvl w:val="2"/>
          <w:numId w:val="1"/>
        </w:numPr>
        <w:ind w:left="2552" w:hanging="1134"/>
        <w:jc w:val="both"/>
        <w:rPr>
          <w:lang w:val="en-GB"/>
        </w:rPr>
      </w:pPr>
      <w:r w:rsidRPr="008535D7">
        <w:rPr>
          <w:lang w:val="en-GB"/>
        </w:rPr>
        <w:t>The significant issues that it considered in relation to the financial statements and how these were addressed</w:t>
      </w:r>
      <w:r w:rsidR="00BC4D3B">
        <w:rPr>
          <w:lang w:val="en-GB"/>
        </w:rPr>
        <w:t>.</w:t>
      </w:r>
    </w:p>
    <w:p w14:paraId="6DC082F3" w14:textId="3B53ED54" w:rsidR="00451D9D" w:rsidRPr="008535D7" w:rsidRDefault="00451D9D" w:rsidP="008535D7">
      <w:pPr>
        <w:pStyle w:val="ListParagraph"/>
        <w:numPr>
          <w:ilvl w:val="2"/>
          <w:numId w:val="1"/>
        </w:numPr>
        <w:ind w:left="2552" w:hanging="1134"/>
        <w:jc w:val="both"/>
        <w:rPr>
          <w:lang w:val="en-GB"/>
        </w:rPr>
      </w:pPr>
      <w:r w:rsidRPr="008535D7">
        <w:rPr>
          <w:lang w:val="en-GB"/>
        </w:rPr>
        <w:t>Its assessment of the effectiveness of the external audit process and its recommendation on the appointment or reappointment of the external auditor</w:t>
      </w:r>
      <w:r w:rsidR="00BC4D3B">
        <w:rPr>
          <w:lang w:val="en-GB"/>
        </w:rPr>
        <w:t>.</w:t>
      </w:r>
    </w:p>
    <w:p w14:paraId="0D6C8D08" w14:textId="11E5D762" w:rsidR="00451D9D" w:rsidRPr="008535D7" w:rsidRDefault="00451D9D" w:rsidP="008535D7">
      <w:pPr>
        <w:pStyle w:val="ListParagraph"/>
        <w:numPr>
          <w:ilvl w:val="2"/>
          <w:numId w:val="1"/>
        </w:numPr>
        <w:ind w:left="2552" w:hanging="1134"/>
        <w:jc w:val="both"/>
        <w:rPr>
          <w:lang w:val="en-GB"/>
        </w:rPr>
      </w:pPr>
      <w:r w:rsidRPr="008535D7">
        <w:rPr>
          <w:lang w:val="en-GB"/>
        </w:rPr>
        <w:t xml:space="preserve">Any other issues on which the </w:t>
      </w:r>
      <w:r w:rsidR="003704BE" w:rsidRPr="008535D7">
        <w:rPr>
          <w:lang w:val="en-GB"/>
        </w:rPr>
        <w:t>Board</w:t>
      </w:r>
      <w:r w:rsidRPr="008535D7">
        <w:rPr>
          <w:lang w:val="en-GB"/>
        </w:rPr>
        <w:t xml:space="preserve"> has requested the Committee’s opinion.</w:t>
      </w:r>
    </w:p>
    <w:p w14:paraId="6043C869" w14:textId="398474F0" w:rsidR="00451D9D" w:rsidRPr="008535D7" w:rsidRDefault="00451D9D" w:rsidP="008535D7">
      <w:pPr>
        <w:pStyle w:val="ListParagraph"/>
        <w:widowControl w:val="0"/>
        <w:numPr>
          <w:ilvl w:val="2"/>
          <w:numId w:val="1"/>
        </w:numPr>
        <w:tabs>
          <w:tab w:val="left" w:pos="1540"/>
        </w:tabs>
        <w:autoSpaceDE w:val="0"/>
        <w:autoSpaceDN w:val="0"/>
        <w:spacing w:before="1" w:after="0" w:line="285" w:lineRule="auto"/>
        <w:contextualSpacing w:val="0"/>
        <w:jc w:val="both"/>
        <w:rPr>
          <w:color w:val="1D0E46"/>
          <w:lang w:val="en-GB"/>
        </w:rPr>
      </w:pPr>
      <w:r w:rsidRPr="008535D7">
        <w:rPr>
          <w:color w:val="1D0E46"/>
          <w:lang w:val="en-GB"/>
        </w:rPr>
        <w:lastRenderedPageBreak/>
        <w:t xml:space="preserve">The Committee shall compile a report on its activities to be included in the Company’s annual report. The report should include an explanation of how the Committee has addressed the effectiveness of the external audit process, the significant issues that the Committee considered in relation to the financial statements and how these issues were addressed, having regard to matters communicated to it by the auditor. In compiling the </w:t>
      </w:r>
      <w:proofErr w:type="gramStart"/>
      <w:r w:rsidRPr="008535D7">
        <w:rPr>
          <w:color w:val="1D0E46"/>
          <w:lang w:val="en-GB"/>
        </w:rPr>
        <w:t>report</w:t>
      </w:r>
      <w:proofErr w:type="gramEnd"/>
      <w:r w:rsidRPr="008535D7">
        <w:rPr>
          <w:color w:val="1D0E46"/>
          <w:lang w:val="en-GB"/>
        </w:rPr>
        <w:t xml:space="preserve"> the Committee should exercise judgement in deciding which of the issues it considers in relation to the financial statements are significant, but should include at least those matters that have informed the </w:t>
      </w:r>
      <w:r w:rsidR="003704BE" w:rsidRPr="008535D7">
        <w:rPr>
          <w:color w:val="1D0E46"/>
          <w:lang w:val="en-GB"/>
        </w:rPr>
        <w:t>Board</w:t>
      </w:r>
      <w:r w:rsidRPr="008535D7">
        <w:rPr>
          <w:color w:val="1D0E46"/>
          <w:lang w:val="en-GB"/>
        </w:rPr>
        <w:t>’s assessment of whether the Company is a going concern.</w:t>
      </w:r>
    </w:p>
    <w:p w14:paraId="236C4E52" w14:textId="77777777" w:rsidR="00451D9D" w:rsidRPr="008535D7" w:rsidRDefault="00451D9D" w:rsidP="004E252D">
      <w:pPr>
        <w:pStyle w:val="ListParagraph"/>
        <w:ind w:left="900"/>
        <w:jc w:val="both"/>
        <w:rPr>
          <w:rFonts w:asciiTheme="majorHAnsi" w:eastAsiaTheme="majorEastAsia" w:hAnsiTheme="majorHAnsi" w:cstheme="majorBidi"/>
          <w:b/>
          <w:bCs/>
          <w:color w:val="365F91" w:themeColor="accent1" w:themeShade="BF"/>
          <w:sz w:val="28"/>
          <w:szCs w:val="28"/>
          <w:lang w:val="en-GB"/>
        </w:rPr>
      </w:pPr>
    </w:p>
    <w:p w14:paraId="0D056207" w14:textId="77777777" w:rsidR="00451D9D" w:rsidRPr="008535D7" w:rsidRDefault="00451D9D" w:rsidP="00143DA6">
      <w:pPr>
        <w:pStyle w:val="ListParagraph"/>
        <w:numPr>
          <w:ilvl w:val="0"/>
          <w:numId w:val="1"/>
        </w:numPr>
        <w:ind w:left="900" w:hanging="540"/>
        <w:jc w:val="both"/>
        <w:rPr>
          <w:rFonts w:asciiTheme="majorHAnsi" w:eastAsiaTheme="majorEastAsia" w:hAnsiTheme="majorHAnsi" w:cstheme="majorBidi"/>
          <w:b/>
          <w:bCs/>
          <w:color w:val="365F91" w:themeColor="accent1" w:themeShade="BF"/>
          <w:sz w:val="28"/>
          <w:szCs w:val="28"/>
          <w:lang w:val="en-GB"/>
        </w:rPr>
      </w:pPr>
      <w:r w:rsidRPr="008535D7">
        <w:rPr>
          <w:rFonts w:asciiTheme="majorHAnsi" w:eastAsiaTheme="majorEastAsia" w:hAnsiTheme="majorHAnsi" w:cstheme="majorBidi"/>
          <w:b/>
          <w:bCs/>
          <w:color w:val="365F91" w:themeColor="accent1" w:themeShade="BF"/>
          <w:sz w:val="28"/>
          <w:szCs w:val="28"/>
          <w:lang w:val="en-GB"/>
        </w:rPr>
        <w:t>Authority</w:t>
      </w:r>
    </w:p>
    <w:p w14:paraId="228E6FE6" w14:textId="73D67FDE" w:rsidR="00451D9D" w:rsidRPr="008535D7" w:rsidRDefault="00451D9D" w:rsidP="004E252D">
      <w:pPr>
        <w:ind w:left="360"/>
        <w:jc w:val="both"/>
        <w:rPr>
          <w:lang w:val="en-GB"/>
        </w:rPr>
      </w:pPr>
      <w:r w:rsidRPr="008535D7">
        <w:rPr>
          <w:lang w:val="en-GB"/>
        </w:rPr>
        <w:t>The Committee is authori</w:t>
      </w:r>
      <w:r w:rsidR="008676B9" w:rsidRPr="008535D7">
        <w:rPr>
          <w:lang w:val="en-GB"/>
        </w:rPr>
        <w:t>s</w:t>
      </w:r>
      <w:r w:rsidRPr="008535D7">
        <w:rPr>
          <w:lang w:val="en-GB"/>
        </w:rPr>
        <w:t>ed to:</w:t>
      </w:r>
    </w:p>
    <w:p w14:paraId="4D679DB9" w14:textId="77777777" w:rsidR="00451D9D" w:rsidRPr="008535D7" w:rsidRDefault="00451D9D" w:rsidP="008535D7">
      <w:pPr>
        <w:pStyle w:val="ListParagraph"/>
        <w:widowControl w:val="0"/>
        <w:numPr>
          <w:ilvl w:val="2"/>
          <w:numId w:val="1"/>
        </w:numPr>
        <w:tabs>
          <w:tab w:val="left" w:pos="1540"/>
        </w:tabs>
        <w:autoSpaceDE w:val="0"/>
        <w:autoSpaceDN w:val="0"/>
        <w:spacing w:before="1" w:after="0" w:line="285" w:lineRule="auto"/>
        <w:contextualSpacing w:val="0"/>
        <w:jc w:val="both"/>
        <w:rPr>
          <w:color w:val="1D0E46"/>
          <w:lang w:val="en-GB"/>
        </w:rPr>
      </w:pPr>
      <w:r w:rsidRPr="008535D7">
        <w:rPr>
          <w:color w:val="1D0E46"/>
          <w:lang w:val="en-GB"/>
        </w:rPr>
        <w:t xml:space="preserve">Seek any information it requires from any employee of the company </w:t>
      </w:r>
      <w:proofErr w:type="gramStart"/>
      <w:r w:rsidRPr="008535D7">
        <w:rPr>
          <w:color w:val="1D0E46"/>
          <w:lang w:val="en-GB"/>
        </w:rPr>
        <w:t>in order to</w:t>
      </w:r>
      <w:proofErr w:type="gramEnd"/>
      <w:r w:rsidRPr="008535D7">
        <w:rPr>
          <w:color w:val="1D0E46"/>
          <w:lang w:val="en-GB"/>
        </w:rPr>
        <w:t xml:space="preserve"> perform its duties.</w:t>
      </w:r>
    </w:p>
    <w:p w14:paraId="6A7360E7" w14:textId="77777777" w:rsidR="00451D9D" w:rsidRPr="008535D7" w:rsidRDefault="00451D9D" w:rsidP="008535D7">
      <w:pPr>
        <w:pStyle w:val="ListParagraph"/>
        <w:widowControl w:val="0"/>
        <w:numPr>
          <w:ilvl w:val="2"/>
          <w:numId w:val="1"/>
        </w:numPr>
        <w:tabs>
          <w:tab w:val="left" w:pos="1540"/>
        </w:tabs>
        <w:autoSpaceDE w:val="0"/>
        <w:autoSpaceDN w:val="0"/>
        <w:spacing w:before="1" w:after="0" w:line="285" w:lineRule="auto"/>
        <w:contextualSpacing w:val="0"/>
        <w:jc w:val="both"/>
        <w:rPr>
          <w:color w:val="1D0E46"/>
          <w:lang w:val="en-GB"/>
        </w:rPr>
      </w:pPr>
      <w:r w:rsidRPr="008535D7">
        <w:rPr>
          <w:color w:val="1D0E46"/>
          <w:lang w:val="en-GB"/>
        </w:rPr>
        <w:t xml:space="preserve">Obtain, at the company’s expense, independent legal, </w:t>
      </w:r>
      <w:proofErr w:type="gramStart"/>
      <w:r w:rsidRPr="008535D7">
        <w:rPr>
          <w:color w:val="1D0E46"/>
          <w:lang w:val="en-GB"/>
        </w:rPr>
        <w:t>accounting</w:t>
      </w:r>
      <w:proofErr w:type="gramEnd"/>
      <w:r w:rsidRPr="008535D7">
        <w:rPr>
          <w:color w:val="1D0E46"/>
          <w:lang w:val="en-GB"/>
        </w:rPr>
        <w:t xml:space="preserve"> or other professional advice on any matter if it believes it necessary to do so.</w:t>
      </w:r>
    </w:p>
    <w:p w14:paraId="601DF5D8" w14:textId="06F46190" w:rsidR="00C44590" w:rsidRPr="008535D7" w:rsidRDefault="00451D9D" w:rsidP="008535D7">
      <w:pPr>
        <w:pStyle w:val="ListParagraph"/>
        <w:widowControl w:val="0"/>
        <w:numPr>
          <w:ilvl w:val="2"/>
          <w:numId w:val="1"/>
        </w:numPr>
        <w:tabs>
          <w:tab w:val="left" w:pos="1540"/>
        </w:tabs>
        <w:autoSpaceDE w:val="0"/>
        <w:autoSpaceDN w:val="0"/>
        <w:spacing w:before="1" w:after="0" w:line="285" w:lineRule="auto"/>
        <w:contextualSpacing w:val="0"/>
        <w:jc w:val="both"/>
        <w:rPr>
          <w:color w:val="1D0E46"/>
          <w:lang w:val="en-GB"/>
        </w:rPr>
      </w:pPr>
      <w:r w:rsidRPr="008535D7">
        <w:rPr>
          <w:color w:val="1D0E46"/>
          <w:lang w:val="en-GB"/>
        </w:rPr>
        <w:t>Call any employee to be questioned at a meeting of the committee as and when required.</w:t>
      </w:r>
    </w:p>
    <w:p w14:paraId="0AC65871" w14:textId="09175B80" w:rsidR="00451D9D" w:rsidRPr="008535D7" w:rsidRDefault="00C44590" w:rsidP="008535D7">
      <w:pPr>
        <w:pStyle w:val="ListParagraph"/>
        <w:widowControl w:val="0"/>
        <w:numPr>
          <w:ilvl w:val="2"/>
          <w:numId w:val="1"/>
        </w:numPr>
        <w:tabs>
          <w:tab w:val="left" w:pos="1540"/>
        </w:tabs>
        <w:autoSpaceDE w:val="0"/>
        <w:autoSpaceDN w:val="0"/>
        <w:spacing w:before="1" w:after="0" w:line="285" w:lineRule="auto"/>
        <w:contextualSpacing w:val="0"/>
        <w:jc w:val="both"/>
        <w:rPr>
          <w:color w:val="1D0E46"/>
          <w:lang w:val="en-GB"/>
        </w:rPr>
      </w:pPr>
      <w:r w:rsidRPr="008535D7">
        <w:rPr>
          <w:color w:val="1D0E46"/>
          <w:lang w:val="en-GB"/>
        </w:rPr>
        <w:t>H</w:t>
      </w:r>
      <w:r w:rsidR="00451D9D" w:rsidRPr="008535D7">
        <w:rPr>
          <w:color w:val="1D0E46"/>
          <w:lang w:val="en-GB"/>
        </w:rPr>
        <w:t xml:space="preserve">ave the right to publish in the </w:t>
      </w:r>
      <w:r w:rsidR="00B14591" w:rsidRPr="008535D7">
        <w:rPr>
          <w:color w:val="1D0E46"/>
          <w:lang w:val="en-GB"/>
        </w:rPr>
        <w:t>C</w:t>
      </w:r>
      <w:r w:rsidR="00451D9D" w:rsidRPr="008535D7">
        <w:rPr>
          <w:color w:val="1D0E46"/>
          <w:lang w:val="en-GB"/>
        </w:rPr>
        <w:t xml:space="preserve">ompany’s annual report, details of any issues that cannot be resolved between the </w:t>
      </w:r>
      <w:r w:rsidR="00B14591" w:rsidRPr="008535D7">
        <w:rPr>
          <w:color w:val="1D0E46"/>
          <w:lang w:val="en-GB"/>
        </w:rPr>
        <w:t>C</w:t>
      </w:r>
      <w:r w:rsidR="00451D9D" w:rsidRPr="008535D7">
        <w:rPr>
          <w:color w:val="1D0E46"/>
          <w:lang w:val="en-GB"/>
        </w:rPr>
        <w:t xml:space="preserve">ommittee and the </w:t>
      </w:r>
      <w:r w:rsidR="003704BE" w:rsidRPr="008535D7">
        <w:rPr>
          <w:color w:val="1D0E46"/>
          <w:lang w:val="en-GB"/>
        </w:rPr>
        <w:t>Board</w:t>
      </w:r>
    </w:p>
    <w:p w14:paraId="763B9667" w14:textId="77777777" w:rsidR="00451D9D" w:rsidRPr="008535D7" w:rsidRDefault="00451D9D" w:rsidP="004E252D">
      <w:pPr>
        <w:pStyle w:val="ListParagraph"/>
        <w:jc w:val="both"/>
        <w:rPr>
          <w:lang w:val="en-GB"/>
        </w:rPr>
      </w:pPr>
    </w:p>
    <w:p w14:paraId="6705E5D3" w14:textId="77777777" w:rsidR="00451D9D" w:rsidRPr="008535D7" w:rsidRDefault="00451D9D" w:rsidP="00143DA6">
      <w:pPr>
        <w:pStyle w:val="ListParagraph"/>
        <w:numPr>
          <w:ilvl w:val="0"/>
          <w:numId w:val="1"/>
        </w:numPr>
        <w:ind w:left="900" w:hanging="540"/>
        <w:jc w:val="both"/>
        <w:rPr>
          <w:rFonts w:asciiTheme="majorHAnsi" w:eastAsiaTheme="majorEastAsia" w:hAnsiTheme="majorHAnsi" w:cstheme="majorBidi"/>
          <w:b/>
          <w:bCs/>
          <w:color w:val="365F91" w:themeColor="accent1" w:themeShade="BF"/>
          <w:sz w:val="28"/>
          <w:szCs w:val="28"/>
          <w:lang w:val="en-GB"/>
        </w:rPr>
      </w:pPr>
      <w:r w:rsidRPr="008535D7">
        <w:rPr>
          <w:rFonts w:asciiTheme="majorHAnsi" w:eastAsiaTheme="majorEastAsia" w:hAnsiTheme="majorHAnsi" w:cstheme="majorBidi"/>
          <w:b/>
          <w:bCs/>
          <w:color w:val="365F91" w:themeColor="accent1" w:themeShade="BF"/>
          <w:sz w:val="28"/>
          <w:szCs w:val="28"/>
          <w:lang w:val="en-GB"/>
        </w:rPr>
        <w:t>Other matters</w:t>
      </w:r>
    </w:p>
    <w:p w14:paraId="684ECBF5" w14:textId="77777777" w:rsidR="00451D9D" w:rsidRPr="008535D7" w:rsidRDefault="00451D9D" w:rsidP="004E252D">
      <w:pPr>
        <w:ind w:left="360"/>
        <w:jc w:val="both"/>
        <w:rPr>
          <w:lang w:val="en-GB"/>
        </w:rPr>
      </w:pPr>
      <w:r w:rsidRPr="008535D7">
        <w:rPr>
          <w:lang w:val="en-GB"/>
        </w:rPr>
        <w:t>The Committee shall:</w:t>
      </w:r>
    </w:p>
    <w:p w14:paraId="31F35CF5" w14:textId="1AA4AD8F" w:rsidR="00451D9D" w:rsidRPr="008535D7" w:rsidRDefault="00451D9D" w:rsidP="008535D7">
      <w:pPr>
        <w:pStyle w:val="ListParagraph"/>
        <w:widowControl w:val="0"/>
        <w:numPr>
          <w:ilvl w:val="2"/>
          <w:numId w:val="1"/>
        </w:numPr>
        <w:tabs>
          <w:tab w:val="left" w:pos="1540"/>
        </w:tabs>
        <w:autoSpaceDE w:val="0"/>
        <w:autoSpaceDN w:val="0"/>
        <w:spacing w:before="1" w:after="0" w:line="285" w:lineRule="auto"/>
        <w:contextualSpacing w:val="0"/>
        <w:jc w:val="both"/>
        <w:rPr>
          <w:color w:val="1D0E46"/>
          <w:lang w:val="en-GB"/>
        </w:rPr>
      </w:pPr>
      <w:r w:rsidRPr="008535D7">
        <w:rPr>
          <w:color w:val="1D0E46"/>
          <w:lang w:val="en-GB"/>
        </w:rPr>
        <w:t xml:space="preserve">Have access to outside or other independent professional advise as it deems necessary to carry out its duties. </w:t>
      </w:r>
    </w:p>
    <w:p w14:paraId="6041EC82" w14:textId="77777777" w:rsidR="00451D9D" w:rsidRPr="008535D7" w:rsidRDefault="00451D9D" w:rsidP="008535D7">
      <w:pPr>
        <w:pStyle w:val="ListParagraph"/>
        <w:widowControl w:val="0"/>
        <w:numPr>
          <w:ilvl w:val="2"/>
          <w:numId w:val="1"/>
        </w:numPr>
        <w:tabs>
          <w:tab w:val="left" w:pos="1540"/>
        </w:tabs>
        <w:autoSpaceDE w:val="0"/>
        <w:autoSpaceDN w:val="0"/>
        <w:spacing w:before="1" w:after="0" w:line="285" w:lineRule="auto"/>
        <w:contextualSpacing w:val="0"/>
        <w:jc w:val="both"/>
        <w:rPr>
          <w:color w:val="1D0E46"/>
          <w:lang w:val="en-GB"/>
        </w:rPr>
      </w:pPr>
      <w:r w:rsidRPr="008535D7">
        <w:rPr>
          <w:color w:val="1D0E46"/>
          <w:lang w:val="en-GB"/>
        </w:rPr>
        <w:t xml:space="preserve">Have access to sufficient resources </w:t>
      </w:r>
      <w:proofErr w:type="gramStart"/>
      <w:r w:rsidRPr="008535D7">
        <w:rPr>
          <w:color w:val="1D0E46"/>
          <w:lang w:val="en-GB"/>
        </w:rPr>
        <w:t>in order to</w:t>
      </w:r>
      <w:proofErr w:type="gramEnd"/>
      <w:r w:rsidRPr="008535D7">
        <w:rPr>
          <w:color w:val="1D0E46"/>
          <w:lang w:val="en-GB"/>
        </w:rPr>
        <w:t xml:space="preserve"> carry out its duties, including access to the company secretariat for advice and assistance as required.</w:t>
      </w:r>
    </w:p>
    <w:p w14:paraId="16815E4E" w14:textId="684F7E58" w:rsidR="00451D9D" w:rsidRPr="008535D7" w:rsidRDefault="00451D9D" w:rsidP="008535D7">
      <w:pPr>
        <w:pStyle w:val="ListParagraph"/>
        <w:widowControl w:val="0"/>
        <w:numPr>
          <w:ilvl w:val="2"/>
          <w:numId w:val="1"/>
        </w:numPr>
        <w:tabs>
          <w:tab w:val="left" w:pos="1540"/>
        </w:tabs>
        <w:autoSpaceDE w:val="0"/>
        <w:autoSpaceDN w:val="0"/>
        <w:spacing w:before="1" w:after="0" w:line="285" w:lineRule="auto"/>
        <w:contextualSpacing w:val="0"/>
        <w:jc w:val="both"/>
        <w:rPr>
          <w:color w:val="1D0E46"/>
          <w:lang w:val="en-GB"/>
        </w:rPr>
      </w:pPr>
      <w:r w:rsidRPr="008535D7">
        <w:rPr>
          <w:color w:val="1D0E46"/>
          <w:lang w:val="en-GB"/>
        </w:rPr>
        <w:t>Be provided with appropriate and timely training, both in the form of an induction program for new members and on an ongoing basis for all members.</w:t>
      </w:r>
    </w:p>
    <w:p w14:paraId="64F73C99" w14:textId="77777777" w:rsidR="00451D9D" w:rsidRPr="008535D7" w:rsidRDefault="00451D9D" w:rsidP="008535D7">
      <w:pPr>
        <w:pStyle w:val="ListParagraph"/>
        <w:widowControl w:val="0"/>
        <w:numPr>
          <w:ilvl w:val="2"/>
          <w:numId w:val="1"/>
        </w:numPr>
        <w:tabs>
          <w:tab w:val="left" w:pos="1540"/>
        </w:tabs>
        <w:autoSpaceDE w:val="0"/>
        <w:autoSpaceDN w:val="0"/>
        <w:spacing w:before="1" w:after="0" w:line="285" w:lineRule="auto"/>
        <w:contextualSpacing w:val="0"/>
        <w:jc w:val="both"/>
        <w:rPr>
          <w:color w:val="1D0E46"/>
          <w:lang w:val="en-GB"/>
        </w:rPr>
      </w:pPr>
      <w:r w:rsidRPr="008535D7">
        <w:rPr>
          <w:color w:val="1D0E46"/>
          <w:lang w:val="en-GB"/>
        </w:rPr>
        <w:t xml:space="preserve">Give due consideration to laws and regulations, the Code, SEM Listing </w:t>
      </w:r>
      <w:proofErr w:type="gramStart"/>
      <w:r w:rsidRPr="008535D7">
        <w:rPr>
          <w:color w:val="1D0E46"/>
          <w:lang w:val="en-GB"/>
        </w:rPr>
        <w:t>Rules</w:t>
      </w:r>
      <w:proofErr w:type="gramEnd"/>
      <w:r w:rsidRPr="008535D7">
        <w:rPr>
          <w:color w:val="1D0E46"/>
          <w:lang w:val="en-GB"/>
        </w:rPr>
        <w:t xml:space="preserve"> and any other applicable rules, as appropriate.</w:t>
      </w:r>
    </w:p>
    <w:p w14:paraId="5C437789" w14:textId="4CAED62D" w:rsidR="00451D9D" w:rsidRPr="008535D7" w:rsidRDefault="00451D9D" w:rsidP="008535D7">
      <w:pPr>
        <w:pStyle w:val="ListParagraph"/>
        <w:widowControl w:val="0"/>
        <w:numPr>
          <w:ilvl w:val="2"/>
          <w:numId w:val="1"/>
        </w:numPr>
        <w:tabs>
          <w:tab w:val="left" w:pos="1540"/>
        </w:tabs>
        <w:autoSpaceDE w:val="0"/>
        <w:autoSpaceDN w:val="0"/>
        <w:spacing w:before="1" w:after="0" w:line="285" w:lineRule="auto"/>
        <w:contextualSpacing w:val="0"/>
        <w:jc w:val="both"/>
        <w:rPr>
          <w:color w:val="1D0E46"/>
          <w:lang w:val="en-GB"/>
        </w:rPr>
      </w:pPr>
      <w:r w:rsidRPr="008535D7">
        <w:rPr>
          <w:color w:val="1D0E46"/>
          <w:lang w:val="en-GB"/>
        </w:rPr>
        <w:t>Be responsible for oversight of the coordination of the internal and external auditors.</w:t>
      </w:r>
    </w:p>
    <w:p w14:paraId="7829A88B" w14:textId="77777777" w:rsidR="00451D9D" w:rsidRPr="008535D7" w:rsidRDefault="00451D9D" w:rsidP="008535D7">
      <w:pPr>
        <w:pStyle w:val="ListParagraph"/>
        <w:widowControl w:val="0"/>
        <w:numPr>
          <w:ilvl w:val="2"/>
          <w:numId w:val="1"/>
        </w:numPr>
        <w:tabs>
          <w:tab w:val="left" w:pos="1540"/>
        </w:tabs>
        <w:autoSpaceDE w:val="0"/>
        <w:autoSpaceDN w:val="0"/>
        <w:spacing w:before="1" w:after="0" w:line="285" w:lineRule="auto"/>
        <w:contextualSpacing w:val="0"/>
        <w:jc w:val="both"/>
        <w:rPr>
          <w:color w:val="1D0E46"/>
          <w:lang w:val="en-GB"/>
        </w:rPr>
      </w:pPr>
      <w:r w:rsidRPr="008535D7">
        <w:rPr>
          <w:color w:val="1D0E46"/>
          <w:lang w:val="en-GB"/>
        </w:rPr>
        <w:t>Oversee any investigation of activities which are within its terms of reference.</w:t>
      </w:r>
    </w:p>
    <w:p w14:paraId="69A17F12" w14:textId="2E777AF0" w:rsidR="00451D9D" w:rsidRPr="008535D7" w:rsidRDefault="00451D9D" w:rsidP="008535D7">
      <w:pPr>
        <w:pStyle w:val="ListParagraph"/>
        <w:widowControl w:val="0"/>
        <w:numPr>
          <w:ilvl w:val="2"/>
          <w:numId w:val="1"/>
        </w:numPr>
        <w:tabs>
          <w:tab w:val="left" w:pos="1540"/>
        </w:tabs>
        <w:autoSpaceDE w:val="0"/>
        <w:autoSpaceDN w:val="0"/>
        <w:spacing w:before="1" w:after="0" w:line="285" w:lineRule="auto"/>
        <w:contextualSpacing w:val="0"/>
        <w:jc w:val="both"/>
        <w:rPr>
          <w:color w:val="1D0E46"/>
          <w:lang w:val="en-GB"/>
        </w:rPr>
      </w:pPr>
      <w:r w:rsidRPr="008535D7">
        <w:rPr>
          <w:color w:val="1D0E46"/>
          <w:lang w:val="en-GB"/>
        </w:rPr>
        <w:t xml:space="preserve">Work and liaise as necessary with all other </w:t>
      </w:r>
      <w:r w:rsidR="003704BE" w:rsidRPr="008535D7">
        <w:rPr>
          <w:color w:val="1D0E46"/>
          <w:lang w:val="en-GB"/>
        </w:rPr>
        <w:t>Board</w:t>
      </w:r>
      <w:r w:rsidRPr="008535D7">
        <w:rPr>
          <w:color w:val="1D0E46"/>
          <w:lang w:val="en-GB"/>
        </w:rPr>
        <w:t xml:space="preserve"> committees.</w:t>
      </w:r>
    </w:p>
    <w:p w14:paraId="745BB5AE" w14:textId="76FB379A" w:rsidR="00451D9D" w:rsidRPr="008535D7" w:rsidRDefault="00451D9D" w:rsidP="00E0591D">
      <w:pPr>
        <w:pStyle w:val="ListParagraph"/>
        <w:widowControl w:val="0"/>
        <w:numPr>
          <w:ilvl w:val="2"/>
          <w:numId w:val="1"/>
        </w:numPr>
        <w:tabs>
          <w:tab w:val="left" w:pos="1540"/>
        </w:tabs>
        <w:autoSpaceDE w:val="0"/>
        <w:autoSpaceDN w:val="0"/>
        <w:spacing w:before="1" w:after="0" w:line="285" w:lineRule="auto"/>
        <w:contextualSpacing w:val="0"/>
        <w:jc w:val="both"/>
        <w:rPr>
          <w:lang w:val="en-GB"/>
        </w:rPr>
      </w:pPr>
      <w:r w:rsidRPr="00736071">
        <w:rPr>
          <w:color w:val="1D0E46"/>
          <w:lang w:val="en-GB"/>
        </w:rPr>
        <w:t xml:space="preserve">review its terms of reference, as required, to ensure it is operating at maximum effectiveness and recommend any changes it considers necessary to the </w:t>
      </w:r>
      <w:r w:rsidR="003704BE" w:rsidRPr="00736071">
        <w:rPr>
          <w:color w:val="1D0E46"/>
          <w:lang w:val="en-GB"/>
        </w:rPr>
        <w:t>Board</w:t>
      </w:r>
      <w:r w:rsidRPr="00736071">
        <w:rPr>
          <w:color w:val="1D0E46"/>
          <w:lang w:val="en-GB"/>
        </w:rPr>
        <w:t xml:space="preserve"> for approval.</w:t>
      </w:r>
    </w:p>
    <w:sectPr w:rsidR="00451D9D" w:rsidRPr="008535D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B19D" w14:textId="77777777" w:rsidR="00676196" w:rsidRDefault="00676196" w:rsidP="0089156A">
      <w:pPr>
        <w:spacing w:after="0" w:line="240" w:lineRule="auto"/>
      </w:pPr>
      <w:r>
        <w:separator/>
      </w:r>
    </w:p>
  </w:endnote>
  <w:endnote w:type="continuationSeparator" w:id="0">
    <w:p w14:paraId="3EA687BE" w14:textId="77777777" w:rsidR="00676196" w:rsidRDefault="00676196" w:rsidP="00891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DE6A" w14:textId="77777777" w:rsidR="0017715D" w:rsidRDefault="0017715D">
    <w:pPr>
      <w:pStyle w:val="Footer"/>
    </w:pPr>
  </w:p>
  <w:p w14:paraId="536D3973" w14:textId="77777777" w:rsidR="009F3F4C" w:rsidRDefault="009F3F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592302"/>
      <w:docPartObj>
        <w:docPartGallery w:val="Page Numbers (Bottom of Page)"/>
        <w:docPartUnique/>
      </w:docPartObj>
    </w:sdtPr>
    <w:sdtEndPr>
      <w:rPr>
        <w:noProof/>
      </w:rPr>
    </w:sdtEndPr>
    <w:sdtContent>
      <w:p w14:paraId="1C8EE806" w14:textId="7B5F63A5" w:rsidR="00B800C2" w:rsidRDefault="00B800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4BB964" w14:textId="77777777" w:rsidR="0089156A" w:rsidRDefault="0089156A">
    <w:pPr>
      <w:pStyle w:val="Footer"/>
    </w:pPr>
  </w:p>
  <w:p w14:paraId="236D1C38" w14:textId="77777777" w:rsidR="009F3F4C" w:rsidRDefault="009F3F4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7BE9" w14:textId="77777777" w:rsidR="0017715D" w:rsidRDefault="00177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C3005" w14:textId="77777777" w:rsidR="00676196" w:rsidRDefault="00676196" w:rsidP="0089156A">
      <w:pPr>
        <w:spacing w:after="0" w:line="240" w:lineRule="auto"/>
      </w:pPr>
      <w:r>
        <w:separator/>
      </w:r>
    </w:p>
  </w:footnote>
  <w:footnote w:type="continuationSeparator" w:id="0">
    <w:p w14:paraId="2468016F" w14:textId="77777777" w:rsidR="00676196" w:rsidRDefault="00676196" w:rsidP="00891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AE055" w14:textId="77777777" w:rsidR="0017715D" w:rsidRDefault="0017715D">
    <w:pPr>
      <w:pStyle w:val="Header"/>
    </w:pPr>
  </w:p>
  <w:p w14:paraId="05932C85" w14:textId="77777777" w:rsidR="009F3F4C" w:rsidRDefault="009F3F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588F" w14:textId="77777777" w:rsidR="009F3F4C" w:rsidRDefault="009F3F4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0B77" w14:textId="77777777" w:rsidR="0017715D" w:rsidRDefault="00177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1C42"/>
    <w:multiLevelType w:val="multilevel"/>
    <w:tmpl w:val="92C40F0E"/>
    <w:lvl w:ilvl="0">
      <w:start w:val="8"/>
      <w:numFmt w:val="decimal"/>
      <w:lvlText w:val="%1"/>
      <w:lvlJc w:val="left"/>
      <w:pPr>
        <w:ind w:left="989" w:hanging="367"/>
      </w:pPr>
      <w:rPr>
        <w:rFonts w:hint="default"/>
        <w:lang w:val="en-US" w:eastAsia="en-US" w:bidi="ar-SA"/>
      </w:rPr>
    </w:lvl>
    <w:lvl w:ilvl="1">
      <w:start w:val="6"/>
      <w:numFmt w:val="decimal"/>
      <w:lvlText w:val="%1.%2"/>
      <w:lvlJc w:val="left"/>
      <w:pPr>
        <w:ind w:left="989" w:hanging="367"/>
      </w:pPr>
      <w:rPr>
        <w:rFonts w:ascii="Arial" w:eastAsia="Arial" w:hAnsi="Arial" w:cs="Arial" w:hint="default"/>
        <w:b w:val="0"/>
        <w:bCs w:val="0"/>
        <w:i w:val="0"/>
        <w:iCs w:val="0"/>
        <w:color w:val="1D0E46"/>
        <w:w w:val="99"/>
        <w:sz w:val="22"/>
        <w:szCs w:val="22"/>
        <w:lang w:val="en-US" w:eastAsia="en-US" w:bidi="ar-SA"/>
      </w:rPr>
    </w:lvl>
    <w:lvl w:ilvl="2">
      <w:start w:val="1"/>
      <w:numFmt w:val="decimal"/>
      <w:lvlText w:val="%1.%2.%3"/>
      <w:lvlJc w:val="left"/>
      <w:pPr>
        <w:ind w:left="1527" w:hanging="551"/>
      </w:pPr>
      <w:rPr>
        <w:rFonts w:ascii="Arial" w:eastAsia="Arial" w:hAnsi="Arial" w:cs="Arial" w:hint="default"/>
        <w:b w:val="0"/>
        <w:bCs w:val="0"/>
        <w:i w:val="0"/>
        <w:iCs w:val="0"/>
        <w:color w:val="1D0E46"/>
        <w:w w:val="99"/>
        <w:sz w:val="22"/>
        <w:szCs w:val="22"/>
        <w:lang w:val="en-US" w:eastAsia="en-US" w:bidi="ar-SA"/>
      </w:rPr>
    </w:lvl>
    <w:lvl w:ilvl="3">
      <w:start w:val="1"/>
      <w:numFmt w:val="decimal"/>
      <w:lvlText w:val="%1.%2.%3.%4"/>
      <w:lvlJc w:val="left"/>
      <w:pPr>
        <w:ind w:left="1527" w:hanging="734"/>
      </w:pPr>
      <w:rPr>
        <w:rFonts w:ascii="Arial" w:eastAsia="Arial" w:hAnsi="Arial" w:cs="Arial" w:hint="default"/>
        <w:b w:val="0"/>
        <w:bCs w:val="0"/>
        <w:i w:val="0"/>
        <w:iCs w:val="0"/>
        <w:color w:val="1D0E46"/>
        <w:w w:val="99"/>
        <w:sz w:val="22"/>
        <w:szCs w:val="22"/>
        <w:lang w:val="en-US" w:eastAsia="en-US" w:bidi="ar-SA"/>
      </w:rPr>
    </w:lvl>
    <w:lvl w:ilvl="4">
      <w:numFmt w:val="bullet"/>
      <w:lvlText w:val="•"/>
      <w:lvlJc w:val="left"/>
      <w:pPr>
        <w:ind w:left="4421" w:hanging="734"/>
      </w:pPr>
      <w:rPr>
        <w:rFonts w:hint="default"/>
        <w:lang w:val="en-US" w:eastAsia="en-US" w:bidi="ar-SA"/>
      </w:rPr>
    </w:lvl>
    <w:lvl w:ilvl="5">
      <w:numFmt w:val="bullet"/>
      <w:lvlText w:val="•"/>
      <w:lvlJc w:val="left"/>
      <w:pPr>
        <w:ind w:left="5422" w:hanging="734"/>
      </w:pPr>
      <w:rPr>
        <w:rFonts w:hint="default"/>
        <w:lang w:val="en-US" w:eastAsia="en-US" w:bidi="ar-SA"/>
      </w:rPr>
    </w:lvl>
    <w:lvl w:ilvl="6">
      <w:numFmt w:val="bullet"/>
      <w:lvlText w:val="•"/>
      <w:lvlJc w:val="left"/>
      <w:pPr>
        <w:ind w:left="6422" w:hanging="734"/>
      </w:pPr>
      <w:rPr>
        <w:rFonts w:hint="default"/>
        <w:lang w:val="en-US" w:eastAsia="en-US" w:bidi="ar-SA"/>
      </w:rPr>
    </w:lvl>
    <w:lvl w:ilvl="7">
      <w:numFmt w:val="bullet"/>
      <w:lvlText w:val="•"/>
      <w:lvlJc w:val="left"/>
      <w:pPr>
        <w:ind w:left="7423" w:hanging="734"/>
      </w:pPr>
      <w:rPr>
        <w:rFonts w:hint="default"/>
        <w:lang w:val="en-US" w:eastAsia="en-US" w:bidi="ar-SA"/>
      </w:rPr>
    </w:lvl>
    <w:lvl w:ilvl="8">
      <w:numFmt w:val="bullet"/>
      <w:lvlText w:val="•"/>
      <w:lvlJc w:val="left"/>
      <w:pPr>
        <w:ind w:left="8424" w:hanging="734"/>
      </w:pPr>
      <w:rPr>
        <w:rFonts w:hint="default"/>
        <w:lang w:val="en-US" w:eastAsia="en-US" w:bidi="ar-SA"/>
      </w:rPr>
    </w:lvl>
  </w:abstractNum>
  <w:abstractNum w:abstractNumId="1" w15:restartNumberingAfterBreak="0">
    <w:nsid w:val="05FB2506"/>
    <w:multiLevelType w:val="hybridMultilevel"/>
    <w:tmpl w:val="065693AE"/>
    <w:lvl w:ilvl="0" w:tplc="FB7A3B18">
      <w:numFmt w:val="bullet"/>
      <w:lvlText w:val="•"/>
      <w:lvlJc w:val="left"/>
      <w:pPr>
        <w:ind w:left="1527" w:hanging="539"/>
      </w:pPr>
      <w:rPr>
        <w:rFonts w:ascii="Arial" w:eastAsia="Arial" w:hAnsi="Arial" w:cs="Arial" w:hint="default"/>
        <w:b w:val="0"/>
        <w:bCs w:val="0"/>
        <w:i w:val="0"/>
        <w:iCs w:val="0"/>
        <w:color w:val="1D0E46"/>
        <w:w w:val="142"/>
        <w:sz w:val="22"/>
        <w:szCs w:val="22"/>
        <w:lang w:val="en-US" w:eastAsia="en-US" w:bidi="ar-SA"/>
      </w:rPr>
    </w:lvl>
    <w:lvl w:ilvl="1" w:tplc="617AEA5C">
      <w:numFmt w:val="bullet"/>
      <w:lvlText w:val="•"/>
      <w:lvlJc w:val="left"/>
      <w:pPr>
        <w:ind w:left="2410" w:hanging="539"/>
      </w:pPr>
      <w:rPr>
        <w:rFonts w:hint="default"/>
        <w:lang w:val="en-US" w:eastAsia="en-US" w:bidi="ar-SA"/>
      </w:rPr>
    </w:lvl>
    <w:lvl w:ilvl="2" w:tplc="7D5CC272">
      <w:numFmt w:val="bullet"/>
      <w:lvlText w:val="•"/>
      <w:lvlJc w:val="left"/>
      <w:pPr>
        <w:ind w:left="3301" w:hanging="539"/>
      </w:pPr>
      <w:rPr>
        <w:rFonts w:hint="default"/>
        <w:lang w:val="en-US" w:eastAsia="en-US" w:bidi="ar-SA"/>
      </w:rPr>
    </w:lvl>
    <w:lvl w:ilvl="3" w:tplc="190646A0">
      <w:numFmt w:val="bullet"/>
      <w:lvlText w:val="•"/>
      <w:lvlJc w:val="left"/>
      <w:pPr>
        <w:ind w:left="4191" w:hanging="539"/>
      </w:pPr>
      <w:rPr>
        <w:rFonts w:hint="default"/>
        <w:lang w:val="en-US" w:eastAsia="en-US" w:bidi="ar-SA"/>
      </w:rPr>
    </w:lvl>
    <w:lvl w:ilvl="4" w:tplc="B89829BE">
      <w:numFmt w:val="bullet"/>
      <w:lvlText w:val="•"/>
      <w:lvlJc w:val="left"/>
      <w:pPr>
        <w:ind w:left="5082" w:hanging="539"/>
      </w:pPr>
      <w:rPr>
        <w:rFonts w:hint="default"/>
        <w:lang w:val="en-US" w:eastAsia="en-US" w:bidi="ar-SA"/>
      </w:rPr>
    </w:lvl>
    <w:lvl w:ilvl="5" w:tplc="C27E1564">
      <w:numFmt w:val="bullet"/>
      <w:lvlText w:val="•"/>
      <w:lvlJc w:val="left"/>
      <w:pPr>
        <w:ind w:left="5972" w:hanging="539"/>
      </w:pPr>
      <w:rPr>
        <w:rFonts w:hint="default"/>
        <w:lang w:val="en-US" w:eastAsia="en-US" w:bidi="ar-SA"/>
      </w:rPr>
    </w:lvl>
    <w:lvl w:ilvl="6" w:tplc="0CBE5194">
      <w:numFmt w:val="bullet"/>
      <w:lvlText w:val="•"/>
      <w:lvlJc w:val="left"/>
      <w:pPr>
        <w:ind w:left="6863" w:hanging="539"/>
      </w:pPr>
      <w:rPr>
        <w:rFonts w:hint="default"/>
        <w:lang w:val="en-US" w:eastAsia="en-US" w:bidi="ar-SA"/>
      </w:rPr>
    </w:lvl>
    <w:lvl w:ilvl="7" w:tplc="0A80566E">
      <w:numFmt w:val="bullet"/>
      <w:lvlText w:val="•"/>
      <w:lvlJc w:val="left"/>
      <w:pPr>
        <w:ind w:left="7753" w:hanging="539"/>
      </w:pPr>
      <w:rPr>
        <w:rFonts w:hint="default"/>
        <w:lang w:val="en-US" w:eastAsia="en-US" w:bidi="ar-SA"/>
      </w:rPr>
    </w:lvl>
    <w:lvl w:ilvl="8" w:tplc="184EEA2E">
      <w:numFmt w:val="bullet"/>
      <w:lvlText w:val="•"/>
      <w:lvlJc w:val="left"/>
      <w:pPr>
        <w:ind w:left="8644" w:hanging="539"/>
      </w:pPr>
      <w:rPr>
        <w:rFonts w:hint="default"/>
        <w:lang w:val="en-US" w:eastAsia="en-US" w:bidi="ar-SA"/>
      </w:rPr>
    </w:lvl>
  </w:abstractNum>
  <w:abstractNum w:abstractNumId="2" w15:restartNumberingAfterBreak="0">
    <w:nsid w:val="0B225BFD"/>
    <w:multiLevelType w:val="hybridMultilevel"/>
    <w:tmpl w:val="7B387318"/>
    <w:lvl w:ilvl="0" w:tplc="BB52BAB2">
      <w:start w:val="60"/>
      <w:numFmt w:val="decimal"/>
      <w:lvlText w:val="%1"/>
      <w:lvlJc w:val="left"/>
      <w:pPr>
        <w:ind w:left="1183" w:hanging="195"/>
      </w:pPr>
      <w:rPr>
        <w:rFonts w:ascii="Arial" w:eastAsia="Arial" w:hAnsi="Arial" w:cs="Arial" w:hint="default"/>
        <w:b w:val="0"/>
        <w:bCs w:val="0"/>
        <w:i w:val="0"/>
        <w:iCs w:val="0"/>
        <w:color w:val="1D0E46"/>
        <w:w w:val="99"/>
        <w:sz w:val="14"/>
        <w:szCs w:val="14"/>
        <w:lang w:val="en-US" w:eastAsia="en-US" w:bidi="ar-SA"/>
      </w:rPr>
    </w:lvl>
    <w:lvl w:ilvl="1" w:tplc="D50A7F6A">
      <w:numFmt w:val="bullet"/>
      <w:lvlText w:val="•"/>
      <w:lvlJc w:val="left"/>
      <w:pPr>
        <w:ind w:left="2104" w:hanging="195"/>
      </w:pPr>
      <w:rPr>
        <w:rFonts w:hint="default"/>
        <w:lang w:val="en-US" w:eastAsia="en-US" w:bidi="ar-SA"/>
      </w:rPr>
    </w:lvl>
    <w:lvl w:ilvl="2" w:tplc="70C0E9B0">
      <w:numFmt w:val="bullet"/>
      <w:lvlText w:val="•"/>
      <w:lvlJc w:val="left"/>
      <w:pPr>
        <w:ind w:left="3029" w:hanging="195"/>
      </w:pPr>
      <w:rPr>
        <w:rFonts w:hint="default"/>
        <w:lang w:val="en-US" w:eastAsia="en-US" w:bidi="ar-SA"/>
      </w:rPr>
    </w:lvl>
    <w:lvl w:ilvl="3" w:tplc="B7D28D56">
      <w:numFmt w:val="bullet"/>
      <w:lvlText w:val="•"/>
      <w:lvlJc w:val="left"/>
      <w:pPr>
        <w:ind w:left="3953" w:hanging="195"/>
      </w:pPr>
      <w:rPr>
        <w:rFonts w:hint="default"/>
        <w:lang w:val="en-US" w:eastAsia="en-US" w:bidi="ar-SA"/>
      </w:rPr>
    </w:lvl>
    <w:lvl w:ilvl="4" w:tplc="A9F83702">
      <w:numFmt w:val="bullet"/>
      <w:lvlText w:val="•"/>
      <w:lvlJc w:val="left"/>
      <w:pPr>
        <w:ind w:left="4878" w:hanging="195"/>
      </w:pPr>
      <w:rPr>
        <w:rFonts w:hint="default"/>
        <w:lang w:val="en-US" w:eastAsia="en-US" w:bidi="ar-SA"/>
      </w:rPr>
    </w:lvl>
    <w:lvl w:ilvl="5" w:tplc="9D984768">
      <w:numFmt w:val="bullet"/>
      <w:lvlText w:val="•"/>
      <w:lvlJc w:val="left"/>
      <w:pPr>
        <w:ind w:left="5802" w:hanging="195"/>
      </w:pPr>
      <w:rPr>
        <w:rFonts w:hint="default"/>
        <w:lang w:val="en-US" w:eastAsia="en-US" w:bidi="ar-SA"/>
      </w:rPr>
    </w:lvl>
    <w:lvl w:ilvl="6" w:tplc="ED50B7AE">
      <w:numFmt w:val="bullet"/>
      <w:lvlText w:val="•"/>
      <w:lvlJc w:val="left"/>
      <w:pPr>
        <w:ind w:left="6727" w:hanging="195"/>
      </w:pPr>
      <w:rPr>
        <w:rFonts w:hint="default"/>
        <w:lang w:val="en-US" w:eastAsia="en-US" w:bidi="ar-SA"/>
      </w:rPr>
    </w:lvl>
    <w:lvl w:ilvl="7" w:tplc="1B3C16DC">
      <w:numFmt w:val="bullet"/>
      <w:lvlText w:val="•"/>
      <w:lvlJc w:val="left"/>
      <w:pPr>
        <w:ind w:left="7651" w:hanging="195"/>
      </w:pPr>
      <w:rPr>
        <w:rFonts w:hint="default"/>
        <w:lang w:val="en-US" w:eastAsia="en-US" w:bidi="ar-SA"/>
      </w:rPr>
    </w:lvl>
    <w:lvl w:ilvl="8" w:tplc="77F6908E">
      <w:numFmt w:val="bullet"/>
      <w:lvlText w:val="•"/>
      <w:lvlJc w:val="left"/>
      <w:pPr>
        <w:ind w:left="8576" w:hanging="195"/>
      </w:pPr>
      <w:rPr>
        <w:rFonts w:hint="default"/>
        <w:lang w:val="en-US" w:eastAsia="en-US" w:bidi="ar-SA"/>
      </w:rPr>
    </w:lvl>
  </w:abstractNum>
  <w:abstractNum w:abstractNumId="3" w15:restartNumberingAfterBreak="0">
    <w:nsid w:val="1A112F11"/>
    <w:multiLevelType w:val="hybridMultilevel"/>
    <w:tmpl w:val="4E14EDE8"/>
    <w:lvl w:ilvl="0" w:tplc="04090001">
      <w:start w:val="1"/>
      <w:numFmt w:val="bullet"/>
      <w:lvlText w:val=""/>
      <w:lvlJc w:val="left"/>
      <w:pPr>
        <w:ind w:left="2070" w:hanging="360"/>
      </w:pPr>
      <w:rPr>
        <w:rFonts w:ascii="Symbol" w:hAnsi="Symbol" w:cs="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cs="Wingdings" w:hint="default"/>
      </w:rPr>
    </w:lvl>
    <w:lvl w:ilvl="3" w:tplc="04090001" w:tentative="1">
      <w:start w:val="1"/>
      <w:numFmt w:val="bullet"/>
      <w:lvlText w:val=""/>
      <w:lvlJc w:val="left"/>
      <w:pPr>
        <w:ind w:left="4230" w:hanging="360"/>
      </w:pPr>
      <w:rPr>
        <w:rFonts w:ascii="Symbol" w:hAnsi="Symbol" w:cs="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cs="Wingdings" w:hint="default"/>
      </w:rPr>
    </w:lvl>
    <w:lvl w:ilvl="6" w:tplc="04090001" w:tentative="1">
      <w:start w:val="1"/>
      <w:numFmt w:val="bullet"/>
      <w:lvlText w:val=""/>
      <w:lvlJc w:val="left"/>
      <w:pPr>
        <w:ind w:left="6390" w:hanging="360"/>
      </w:pPr>
      <w:rPr>
        <w:rFonts w:ascii="Symbol" w:hAnsi="Symbol" w:cs="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cs="Wingdings" w:hint="default"/>
      </w:rPr>
    </w:lvl>
  </w:abstractNum>
  <w:abstractNum w:abstractNumId="4" w15:restartNumberingAfterBreak="0">
    <w:nsid w:val="1E8750BC"/>
    <w:multiLevelType w:val="hybridMultilevel"/>
    <w:tmpl w:val="17DEF93C"/>
    <w:lvl w:ilvl="0" w:tplc="3FB0BC2A">
      <w:start w:val="55"/>
      <w:numFmt w:val="decimal"/>
      <w:lvlText w:val="%1"/>
      <w:lvlJc w:val="left"/>
      <w:pPr>
        <w:ind w:left="1183" w:hanging="195"/>
      </w:pPr>
      <w:rPr>
        <w:rFonts w:ascii="Arial" w:eastAsia="Arial" w:hAnsi="Arial" w:cs="Arial" w:hint="default"/>
        <w:b w:val="0"/>
        <w:bCs w:val="0"/>
        <w:i w:val="0"/>
        <w:iCs w:val="0"/>
        <w:color w:val="1D0E46"/>
        <w:w w:val="99"/>
        <w:sz w:val="14"/>
        <w:szCs w:val="14"/>
        <w:lang w:val="en-US" w:eastAsia="en-US" w:bidi="ar-SA"/>
      </w:rPr>
    </w:lvl>
    <w:lvl w:ilvl="1" w:tplc="13BEE4F6">
      <w:numFmt w:val="bullet"/>
      <w:lvlText w:val="•"/>
      <w:lvlJc w:val="left"/>
      <w:pPr>
        <w:ind w:left="2104" w:hanging="195"/>
      </w:pPr>
      <w:rPr>
        <w:rFonts w:hint="default"/>
        <w:lang w:val="en-US" w:eastAsia="en-US" w:bidi="ar-SA"/>
      </w:rPr>
    </w:lvl>
    <w:lvl w:ilvl="2" w:tplc="6B9CCBCE">
      <w:numFmt w:val="bullet"/>
      <w:lvlText w:val="•"/>
      <w:lvlJc w:val="left"/>
      <w:pPr>
        <w:ind w:left="3029" w:hanging="195"/>
      </w:pPr>
      <w:rPr>
        <w:rFonts w:hint="default"/>
        <w:lang w:val="en-US" w:eastAsia="en-US" w:bidi="ar-SA"/>
      </w:rPr>
    </w:lvl>
    <w:lvl w:ilvl="3" w:tplc="3912D19A">
      <w:numFmt w:val="bullet"/>
      <w:lvlText w:val="•"/>
      <w:lvlJc w:val="left"/>
      <w:pPr>
        <w:ind w:left="3953" w:hanging="195"/>
      </w:pPr>
      <w:rPr>
        <w:rFonts w:hint="default"/>
        <w:lang w:val="en-US" w:eastAsia="en-US" w:bidi="ar-SA"/>
      </w:rPr>
    </w:lvl>
    <w:lvl w:ilvl="4" w:tplc="88547CB0">
      <w:numFmt w:val="bullet"/>
      <w:lvlText w:val="•"/>
      <w:lvlJc w:val="left"/>
      <w:pPr>
        <w:ind w:left="4878" w:hanging="195"/>
      </w:pPr>
      <w:rPr>
        <w:rFonts w:hint="default"/>
        <w:lang w:val="en-US" w:eastAsia="en-US" w:bidi="ar-SA"/>
      </w:rPr>
    </w:lvl>
    <w:lvl w:ilvl="5" w:tplc="F7484C20">
      <w:numFmt w:val="bullet"/>
      <w:lvlText w:val="•"/>
      <w:lvlJc w:val="left"/>
      <w:pPr>
        <w:ind w:left="5802" w:hanging="195"/>
      </w:pPr>
      <w:rPr>
        <w:rFonts w:hint="default"/>
        <w:lang w:val="en-US" w:eastAsia="en-US" w:bidi="ar-SA"/>
      </w:rPr>
    </w:lvl>
    <w:lvl w:ilvl="6" w:tplc="F57C52FE">
      <w:numFmt w:val="bullet"/>
      <w:lvlText w:val="•"/>
      <w:lvlJc w:val="left"/>
      <w:pPr>
        <w:ind w:left="6727" w:hanging="195"/>
      </w:pPr>
      <w:rPr>
        <w:rFonts w:hint="default"/>
        <w:lang w:val="en-US" w:eastAsia="en-US" w:bidi="ar-SA"/>
      </w:rPr>
    </w:lvl>
    <w:lvl w:ilvl="7" w:tplc="6E460550">
      <w:numFmt w:val="bullet"/>
      <w:lvlText w:val="•"/>
      <w:lvlJc w:val="left"/>
      <w:pPr>
        <w:ind w:left="7651" w:hanging="195"/>
      </w:pPr>
      <w:rPr>
        <w:rFonts w:hint="default"/>
        <w:lang w:val="en-US" w:eastAsia="en-US" w:bidi="ar-SA"/>
      </w:rPr>
    </w:lvl>
    <w:lvl w:ilvl="8" w:tplc="1BFCD8AE">
      <w:numFmt w:val="bullet"/>
      <w:lvlText w:val="•"/>
      <w:lvlJc w:val="left"/>
      <w:pPr>
        <w:ind w:left="8576" w:hanging="195"/>
      </w:pPr>
      <w:rPr>
        <w:rFonts w:hint="default"/>
        <w:lang w:val="en-US" w:eastAsia="en-US" w:bidi="ar-SA"/>
      </w:rPr>
    </w:lvl>
  </w:abstractNum>
  <w:abstractNum w:abstractNumId="5" w15:restartNumberingAfterBreak="0">
    <w:nsid w:val="21DE687A"/>
    <w:multiLevelType w:val="multilevel"/>
    <w:tmpl w:val="CC788E06"/>
    <w:lvl w:ilvl="0">
      <w:start w:val="1"/>
      <w:numFmt w:val="decimal"/>
      <w:lvlText w:val="%1."/>
      <w:lvlJc w:val="left"/>
      <w:pPr>
        <w:ind w:left="1233" w:hanging="245"/>
      </w:pPr>
      <w:rPr>
        <w:rFonts w:ascii="Arial" w:eastAsia="Arial" w:hAnsi="Arial" w:cs="Arial" w:hint="default"/>
        <w:b/>
        <w:bCs/>
        <w:i w:val="0"/>
        <w:iCs w:val="0"/>
        <w:color w:val="1D0E46"/>
        <w:w w:val="100"/>
        <w:sz w:val="22"/>
        <w:szCs w:val="22"/>
        <w:lang w:val="en-US" w:eastAsia="en-US" w:bidi="ar-SA"/>
      </w:rPr>
    </w:lvl>
    <w:lvl w:ilvl="1">
      <w:start w:val="1"/>
      <w:numFmt w:val="decimal"/>
      <w:lvlText w:val="%1.%2"/>
      <w:lvlJc w:val="left"/>
      <w:pPr>
        <w:ind w:left="989" w:hanging="367"/>
      </w:pPr>
      <w:rPr>
        <w:rFonts w:ascii="Arial" w:eastAsia="Arial" w:hAnsi="Arial" w:cs="Arial" w:hint="default"/>
        <w:b w:val="0"/>
        <w:bCs w:val="0"/>
        <w:i w:val="0"/>
        <w:iCs w:val="0"/>
        <w:color w:val="1D0E46"/>
        <w:w w:val="99"/>
        <w:sz w:val="22"/>
        <w:szCs w:val="22"/>
        <w:lang w:val="en-US" w:eastAsia="en-US" w:bidi="ar-SA"/>
      </w:rPr>
    </w:lvl>
    <w:lvl w:ilvl="2">
      <w:start w:val="1"/>
      <w:numFmt w:val="decimal"/>
      <w:lvlText w:val="%1.%2.%3"/>
      <w:lvlJc w:val="left"/>
      <w:pPr>
        <w:ind w:left="1527" w:hanging="551"/>
      </w:pPr>
      <w:rPr>
        <w:rFonts w:ascii="Arial" w:eastAsia="Arial" w:hAnsi="Arial" w:cs="Arial" w:hint="default"/>
        <w:b w:val="0"/>
        <w:bCs w:val="0"/>
        <w:i w:val="0"/>
        <w:iCs w:val="0"/>
        <w:color w:val="1D0E46"/>
        <w:w w:val="99"/>
        <w:sz w:val="22"/>
        <w:szCs w:val="22"/>
        <w:lang w:val="en-US" w:eastAsia="en-US" w:bidi="ar-SA"/>
      </w:rPr>
    </w:lvl>
    <w:lvl w:ilvl="3">
      <w:start w:val="1"/>
      <w:numFmt w:val="decimal"/>
      <w:lvlText w:val="%1.%2.%3.%4"/>
      <w:lvlJc w:val="left"/>
      <w:pPr>
        <w:ind w:left="2261" w:hanging="734"/>
      </w:pPr>
      <w:rPr>
        <w:rFonts w:ascii="Arial" w:eastAsia="Arial" w:hAnsi="Arial" w:cs="Arial" w:hint="default"/>
        <w:b w:val="0"/>
        <w:bCs w:val="0"/>
        <w:i w:val="0"/>
        <w:iCs w:val="0"/>
        <w:color w:val="1D0E46"/>
        <w:w w:val="99"/>
        <w:sz w:val="22"/>
        <w:szCs w:val="22"/>
        <w:lang w:val="en-US" w:eastAsia="en-US" w:bidi="ar-SA"/>
      </w:rPr>
    </w:lvl>
    <w:lvl w:ilvl="4">
      <w:numFmt w:val="bullet"/>
      <w:lvlText w:val="•"/>
      <w:lvlJc w:val="left"/>
      <w:pPr>
        <w:ind w:left="2260" w:hanging="734"/>
      </w:pPr>
      <w:rPr>
        <w:rFonts w:hint="default"/>
        <w:lang w:val="en-US" w:eastAsia="en-US" w:bidi="ar-SA"/>
      </w:rPr>
    </w:lvl>
    <w:lvl w:ilvl="5">
      <w:numFmt w:val="bullet"/>
      <w:lvlText w:val="•"/>
      <w:lvlJc w:val="left"/>
      <w:pPr>
        <w:ind w:left="3620" w:hanging="734"/>
      </w:pPr>
      <w:rPr>
        <w:rFonts w:hint="default"/>
        <w:lang w:val="en-US" w:eastAsia="en-US" w:bidi="ar-SA"/>
      </w:rPr>
    </w:lvl>
    <w:lvl w:ilvl="6">
      <w:numFmt w:val="bullet"/>
      <w:lvlText w:val="•"/>
      <w:lvlJc w:val="left"/>
      <w:pPr>
        <w:ind w:left="4981" w:hanging="734"/>
      </w:pPr>
      <w:rPr>
        <w:rFonts w:hint="default"/>
        <w:lang w:val="en-US" w:eastAsia="en-US" w:bidi="ar-SA"/>
      </w:rPr>
    </w:lvl>
    <w:lvl w:ilvl="7">
      <w:numFmt w:val="bullet"/>
      <w:lvlText w:val="•"/>
      <w:lvlJc w:val="left"/>
      <w:pPr>
        <w:ind w:left="6342" w:hanging="734"/>
      </w:pPr>
      <w:rPr>
        <w:rFonts w:hint="default"/>
        <w:lang w:val="en-US" w:eastAsia="en-US" w:bidi="ar-SA"/>
      </w:rPr>
    </w:lvl>
    <w:lvl w:ilvl="8">
      <w:numFmt w:val="bullet"/>
      <w:lvlText w:val="•"/>
      <w:lvlJc w:val="left"/>
      <w:pPr>
        <w:ind w:left="7703" w:hanging="734"/>
      </w:pPr>
      <w:rPr>
        <w:rFonts w:hint="default"/>
        <w:lang w:val="en-US" w:eastAsia="en-US" w:bidi="ar-SA"/>
      </w:rPr>
    </w:lvl>
  </w:abstractNum>
  <w:abstractNum w:abstractNumId="6" w15:restartNumberingAfterBreak="0">
    <w:nsid w:val="28D23480"/>
    <w:multiLevelType w:val="hybridMultilevel"/>
    <w:tmpl w:val="AE8A6E9E"/>
    <w:lvl w:ilvl="0" w:tplc="364C4EB8">
      <w:start w:val="67"/>
      <w:numFmt w:val="decimal"/>
      <w:lvlText w:val="%1"/>
      <w:lvlJc w:val="left"/>
      <w:pPr>
        <w:ind w:left="1183" w:hanging="195"/>
      </w:pPr>
      <w:rPr>
        <w:rFonts w:ascii="Arial" w:eastAsia="Arial" w:hAnsi="Arial" w:cs="Arial" w:hint="default"/>
        <w:b w:val="0"/>
        <w:bCs w:val="0"/>
        <w:i w:val="0"/>
        <w:iCs w:val="0"/>
        <w:color w:val="1D0E46"/>
        <w:w w:val="99"/>
        <w:sz w:val="14"/>
        <w:szCs w:val="14"/>
        <w:lang w:val="en-US" w:eastAsia="en-US" w:bidi="ar-SA"/>
      </w:rPr>
    </w:lvl>
    <w:lvl w:ilvl="1" w:tplc="4CD025EC">
      <w:numFmt w:val="bullet"/>
      <w:lvlText w:val="•"/>
      <w:lvlJc w:val="left"/>
      <w:pPr>
        <w:ind w:left="2104" w:hanging="195"/>
      </w:pPr>
      <w:rPr>
        <w:rFonts w:hint="default"/>
        <w:lang w:val="en-US" w:eastAsia="en-US" w:bidi="ar-SA"/>
      </w:rPr>
    </w:lvl>
    <w:lvl w:ilvl="2" w:tplc="529A3EFA">
      <w:numFmt w:val="bullet"/>
      <w:lvlText w:val="•"/>
      <w:lvlJc w:val="left"/>
      <w:pPr>
        <w:ind w:left="3029" w:hanging="195"/>
      </w:pPr>
      <w:rPr>
        <w:rFonts w:hint="default"/>
        <w:lang w:val="en-US" w:eastAsia="en-US" w:bidi="ar-SA"/>
      </w:rPr>
    </w:lvl>
    <w:lvl w:ilvl="3" w:tplc="56929F4A">
      <w:numFmt w:val="bullet"/>
      <w:lvlText w:val="•"/>
      <w:lvlJc w:val="left"/>
      <w:pPr>
        <w:ind w:left="3953" w:hanging="195"/>
      </w:pPr>
      <w:rPr>
        <w:rFonts w:hint="default"/>
        <w:lang w:val="en-US" w:eastAsia="en-US" w:bidi="ar-SA"/>
      </w:rPr>
    </w:lvl>
    <w:lvl w:ilvl="4" w:tplc="77CA0B58">
      <w:numFmt w:val="bullet"/>
      <w:lvlText w:val="•"/>
      <w:lvlJc w:val="left"/>
      <w:pPr>
        <w:ind w:left="4878" w:hanging="195"/>
      </w:pPr>
      <w:rPr>
        <w:rFonts w:hint="default"/>
        <w:lang w:val="en-US" w:eastAsia="en-US" w:bidi="ar-SA"/>
      </w:rPr>
    </w:lvl>
    <w:lvl w:ilvl="5" w:tplc="7A7A3988">
      <w:numFmt w:val="bullet"/>
      <w:lvlText w:val="•"/>
      <w:lvlJc w:val="left"/>
      <w:pPr>
        <w:ind w:left="5802" w:hanging="195"/>
      </w:pPr>
      <w:rPr>
        <w:rFonts w:hint="default"/>
        <w:lang w:val="en-US" w:eastAsia="en-US" w:bidi="ar-SA"/>
      </w:rPr>
    </w:lvl>
    <w:lvl w:ilvl="6" w:tplc="7E143196">
      <w:numFmt w:val="bullet"/>
      <w:lvlText w:val="•"/>
      <w:lvlJc w:val="left"/>
      <w:pPr>
        <w:ind w:left="6727" w:hanging="195"/>
      </w:pPr>
      <w:rPr>
        <w:rFonts w:hint="default"/>
        <w:lang w:val="en-US" w:eastAsia="en-US" w:bidi="ar-SA"/>
      </w:rPr>
    </w:lvl>
    <w:lvl w:ilvl="7" w:tplc="96BE848C">
      <w:numFmt w:val="bullet"/>
      <w:lvlText w:val="•"/>
      <w:lvlJc w:val="left"/>
      <w:pPr>
        <w:ind w:left="7651" w:hanging="195"/>
      </w:pPr>
      <w:rPr>
        <w:rFonts w:hint="default"/>
        <w:lang w:val="en-US" w:eastAsia="en-US" w:bidi="ar-SA"/>
      </w:rPr>
    </w:lvl>
    <w:lvl w:ilvl="8" w:tplc="61BE1AC4">
      <w:numFmt w:val="bullet"/>
      <w:lvlText w:val="•"/>
      <w:lvlJc w:val="left"/>
      <w:pPr>
        <w:ind w:left="8576" w:hanging="195"/>
      </w:pPr>
      <w:rPr>
        <w:rFonts w:hint="default"/>
        <w:lang w:val="en-US" w:eastAsia="en-US" w:bidi="ar-SA"/>
      </w:rPr>
    </w:lvl>
  </w:abstractNum>
  <w:abstractNum w:abstractNumId="7" w15:restartNumberingAfterBreak="0">
    <w:nsid w:val="30377DC1"/>
    <w:multiLevelType w:val="hybridMultilevel"/>
    <w:tmpl w:val="DE7AA96C"/>
    <w:lvl w:ilvl="0" w:tplc="D3DC579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AA17A2"/>
    <w:multiLevelType w:val="multilevel"/>
    <w:tmpl w:val="9D66D392"/>
    <w:lvl w:ilvl="0">
      <w:start w:val="8"/>
      <w:numFmt w:val="decimal"/>
      <w:lvlText w:val="%1"/>
      <w:lvlJc w:val="left"/>
      <w:pPr>
        <w:ind w:left="1356" w:hanging="367"/>
      </w:pPr>
      <w:rPr>
        <w:rFonts w:hint="default"/>
        <w:lang w:val="en-US" w:eastAsia="en-US" w:bidi="ar-SA"/>
      </w:rPr>
    </w:lvl>
    <w:lvl w:ilvl="1">
      <w:start w:val="2"/>
      <w:numFmt w:val="decimal"/>
      <w:lvlText w:val="%1.%2"/>
      <w:lvlJc w:val="left"/>
      <w:pPr>
        <w:ind w:left="1356" w:hanging="367"/>
      </w:pPr>
      <w:rPr>
        <w:rFonts w:ascii="Arial" w:eastAsia="Arial" w:hAnsi="Arial" w:cs="Arial" w:hint="default"/>
        <w:b w:val="0"/>
        <w:bCs w:val="0"/>
        <w:i w:val="0"/>
        <w:iCs w:val="0"/>
        <w:color w:val="1D0E46"/>
        <w:w w:val="99"/>
        <w:sz w:val="22"/>
        <w:szCs w:val="22"/>
        <w:lang w:val="en-US" w:eastAsia="en-US" w:bidi="ar-SA"/>
      </w:rPr>
    </w:lvl>
    <w:lvl w:ilvl="2">
      <w:start w:val="1"/>
      <w:numFmt w:val="decimal"/>
      <w:lvlText w:val="%1.%2.%3"/>
      <w:lvlJc w:val="left"/>
      <w:pPr>
        <w:ind w:left="1181" w:hanging="551"/>
      </w:pPr>
      <w:rPr>
        <w:rFonts w:ascii="Arial" w:eastAsia="Arial" w:hAnsi="Arial" w:cs="Arial" w:hint="default"/>
        <w:b w:val="0"/>
        <w:bCs w:val="0"/>
        <w:i w:val="0"/>
        <w:iCs w:val="0"/>
        <w:color w:val="1D0E46"/>
        <w:w w:val="99"/>
        <w:sz w:val="22"/>
        <w:szCs w:val="22"/>
        <w:lang w:val="en-US" w:eastAsia="en-US" w:bidi="ar-SA"/>
      </w:rPr>
    </w:lvl>
    <w:lvl w:ilvl="3">
      <w:start w:val="1"/>
      <w:numFmt w:val="decimal"/>
      <w:lvlText w:val="%1.%2.%3.%4"/>
      <w:lvlJc w:val="left"/>
      <w:pPr>
        <w:ind w:left="1527" w:hanging="734"/>
      </w:pPr>
      <w:rPr>
        <w:rFonts w:ascii="Arial" w:eastAsia="Arial" w:hAnsi="Arial" w:cs="Arial" w:hint="default"/>
        <w:b w:val="0"/>
        <w:bCs w:val="0"/>
        <w:i w:val="0"/>
        <w:iCs w:val="0"/>
        <w:color w:val="1D0E46"/>
        <w:w w:val="99"/>
        <w:sz w:val="22"/>
        <w:szCs w:val="22"/>
        <w:lang w:val="en-US" w:eastAsia="en-US" w:bidi="ar-SA"/>
      </w:rPr>
    </w:lvl>
    <w:lvl w:ilvl="4">
      <w:numFmt w:val="bullet"/>
      <w:lvlText w:val="•"/>
      <w:lvlJc w:val="left"/>
      <w:pPr>
        <w:ind w:left="4488" w:hanging="734"/>
      </w:pPr>
      <w:rPr>
        <w:rFonts w:hint="default"/>
        <w:lang w:val="en-US" w:eastAsia="en-US" w:bidi="ar-SA"/>
      </w:rPr>
    </w:lvl>
    <w:lvl w:ilvl="5">
      <w:numFmt w:val="bullet"/>
      <w:lvlText w:val="•"/>
      <w:lvlJc w:val="left"/>
      <w:pPr>
        <w:ind w:left="5478" w:hanging="734"/>
      </w:pPr>
      <w:rPr>
        <w:rFonts w:hint="default"/>
        <w:lang w:val="en-US" w:eastAsia="en-US" w:bidi="ar-SA"/>
      </w:rPr>
    </w:lvl>
    <w:lvl w:ilvl="6">
      <w:numFmt w:val="bullet"/>
      <w:lvlText w:val="•"/>
      <w:lvlJc w:val="left"/>
      <w:pPr>
        <w:ind w:left="6467" w:hanging="734"/>
      </w:pPr>
      <w:rPr>
        <w:rFonts w:hint="default"/>
        <w:lang w:val="en-US" w:eastAsia="en-US" w:bidi="ar-SA"/>
      </w:rPr>
    </w:lvl>
    <w:lvl w:ilvl="7">
      <w:numFmt w:val="bullet"/>
      <w:lvlText w:val="•"/>
      <w:lvlJc w:val="left"/>
      <w:pPr>
        <w:ind w:left="7457" w:hanging="734"/>
      </w:pPr>
      <w:rPr>
        <w:rFonts w:hint="default"/>
        <w:lang w:val="en-US" w:eastAsia="en-US" w:bidi="ar-SA"/>
      </w:rPr>
    </w:lvl>
    <w:lvl w:ilvl="8">
      <w:numFmt w:val="bullet"/>
      <w:lvlText w:val="•"/>
      <w:lvlJc w:val="left"/>
      <w:pPr>
        <w:ind w:left="8446" w:hanging="734"/>
      </w:pPr>
      <w:rPr>
        <w:rFonts w:hint="default"/>
        <w:lang w:val="en-US" w:eastAsia="en-US" w:bidi="ar-SA"/>
      </w:rPr>
    </w:lvl>
  </w:abstractNum>
  <w:abstractNum w:abstractNumId="9" w15:restartNumberingAfterBreak="0">
    <w:nsid w:val="3A784CE6"/>
    <w:multiLevelType w:val="multilevel"/>
    <w:tmpl w:val="90B4C8D8"/>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sz w:val="22"/>
        <w:szCs w:val="22"/>
      </w:rPr>
    </w:lvl>
    <w:lvl w:ilvl="2">
      <w:start w:val="1"/>
      <w:numFmt w:val="decimal"/>
      <w:isLgl/>
      <w:lvlText w:val="%1.%2.%3"/>
      <w:lvlJc w:val="left"/>
      <w:pPr>
        <w:ind w:left="135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BFE44A8"/>
    <w:multiLevelType w:val="hybridMultilevel"/>
    <w:tmpl w:val="30FEDAAC"/>
    <w:lvl w:ilvl="0" w:tplc="90E2AB56">
      <w:start w:val="1"/>
      <w:numFmt w:val="decimal"/>
      <w:lvlText w:val="%1"/>
      <w:lvlJc w:val="left"/>
      <w:pPr>
        <w:ind w:left="1105" w:hanging="117"/>
      </w:pPr>
      <w:rPr>
        <w:rFonts w:ascii="Arial" w:eastAsia="Arial" w:hAnsi="Arial" w:cs="Arial" w:hint="default"/>
        <w:b w:val="0"/>
        <w:bCs w:val="0"/>
        <w:i w:val="0"/>
        <w:iCs w:val="0"/>
        <w:color w:val="1D0E46"/>
        <w:w w:val="99"/>
        <w:sz w:val="14"/>
        <w:szCs w:val="14"/>
        <w:lang w:val="en-US" w:eastAsia="en-US" w:bidi="ar-SA"/>
      </w:rPr>
    </w:lvl>
    <w:lvl w:ilvl="1" w:tplc="B814846E">
      <w:numFmt w:val="bullet"/>
      <w:lvlText w:val="•"/>
      <w:lvlJc w:val="left"/>
      <w:pPr>
        <w:ind w:left="2032" w:hanging="117"/>
      </w:pPr>
      <w:rPr>
        <w:rFonts w:hint="default"/>
        <w:lang w:val="en-US" w:eastAsia="en-US" w:bidi="ar-SA"/>
      </w:rPr>
    </w:lvl>
    <w:lvl w:ilvl="2" w:tplc="CF2EAF2E">
      <w:numFmt w:val="bullet"/>
      <w:lvlText w:val="•"/>
      <w:lvlJc w:val="left"/>
      <w:pPr>
        <w:ind w:left="2965" w:hanging="117"/>
      </w:pPr>
      <w:rPr>
        <w:rFonts w:hint="default"/>
        <w:lang w:val="en-US" w:eastAsia="en-US" w:bidi="ar-SA"/>
      </w:rPr>
    </w:lvl>
    <w:lvl w:ilvl="3" w:tplc="F1A27D9A">
      <w:numFmt w:val="bullet"/>
      <w:lvlText w:val="•"/>
      <w:lvlJc w:val="left"/>
      <w:pPr>
        <w:ind w:left="3897" w:hanging="117"/>
      </w:pPr>
      <w:rPr>
        <w:rFonts w:hint="default"/>
        <w:lang w:val="en-US" w:eastAsia="en-US" w:bidi="ar-SA"/>
      </w:rPr>
    </w:lvl>
    <w:lvl w:ilvl="4" w:tplc="EE2E0D6A">
      <w:numFmt w:val="bullet"/>
      <w:lvlText w:val="•"/>
      <w:lvlJc w:val="left"/>
      <w:pPr>
        <w:ind w:left="4830" w:hanging="117"/>
      </w:pPr>
      <w:rPr>
        <w:rFonts w:hint="default"/>
        <w:lang w:val="en-US" w:eastAsia="en-US" w:bidi="ar-SA"/>
      </w:rPr>
    </w:lvl>
    <w:lvl w:ilvl="5" w:tplc="F81011C6">
      <w:numFmt w:val="bullet"/>
      <w:lvlText w:val="•"/>
      <w:lvlJc w:val="left"/>
      <w:pPr>
        <w:ind w:left="5762" w:hanging="117"/>
      </w:pPr>
      <w:rPr>
        <w:rFonts w:hint="default"/>
        <w:lang w:val="en-US" w:eastAsia="en-US" w:bidi="ar-SA"/>
      </w:rPr>
    </w:lvl>
    <w:lvl w:ilvl="6" w:tplc="411645D0">
      <w:numFmt w:val="bullet"/>
      <w:lvlText w:val="•"/>
      <w:lvlJc w:val="left"/>
      <w:pPr>
        <w:ind w:left="6695" w:hanging="117"/>
      </w:pPr>
      <w:rPr>
        <w:rFonts w:hint="default"/>
        <w:lang w:val="en-US" w:eastAsia="en-US" w:bidi="ar-SA"/>
      </w:rPr>
    </w:lvl>
    <w:lvl w:ilvl="7" w:tplc="88E64BBA">
      <w:numFmt w:val="bullet"/>
      <w:lvlText w:val="•"/>
      <w:lvlJc w:val="left"/>
      <w:pPr>
        <w:ind w:left="7627" w:hanging="117"/>
      </w:pPr>
      <w:rPr>
        <w:rFonts w:hint="default"/>
        <w:lang w:val="en-US" w:eastAsia="en-US" w:bidi="ar-SA"/>
      </w:rPr>
    </w:lvl>
    <w:lvl w:ilvl="8" w:tplc="9E9C3350">
      <w:numFmt w:val="bullet"/>
      <w:lvlText w:val="•"/>
      <w:lvlJc w:val="left"/>
      <w:pPr>
        <w:ind w:left="8560" w:hanging="117"/>
      </w:pPr>
      <w:rPr>
        <w:rFonts w:hint="default"/>
        <w:lang w:val="en-US" w:eastAsia="en-US" w:bidi="ar-SA"/>
      </w:rPr>
    </w:lvl>
  </w:abstractNum>
  <w:abstractNum w:abstractNumId="11" w15:restartNumberingAfterBreak="0">
    <w:nsid w:val="4A1139A1"/>
    <w:multiLevelType w:val="hybridMultilevel"/>
    <w:tmpl w:val="4AC6EE62"/>
    <w:lvl w:ilvl="0" w:tplc="EEF2674C">
      <w:start w:val="6"/>
      <w:numFmt w:val="decimal"/>
      <w:lvlText w:val="%1"/>
      <w:lvlJc w:val="left"/>
      <w:pPr>
        <w:ind w:left="989" w:hanging="117"/>
      </w:pPr>
      <w:rPr>
        <w:rFonts w:ascii="Arial" w:eastAsia="Arial" w:hAnsi="Arial" w:cs="Arial" w:hint="default"/>
        <w:b w:val="0"/>
        <w:bCs w:val="0"/>
        <w:i w:val="0"/>
        <w:iCs w:val="0"/>
        <w:color w:val="1D0E46"/>
        <w:w w:val="99"/>
        <w:sz w:val="14"/>
        <w:szCs w:val="14"/>
        <w:lang w:val="en-US" w:eastAsia="en-US" w:bidi="ar-SA"/>
      </w:rPr>
    </w:lvl>
    <w:lvl w:ilvl="1" w:tplc="58CCF7D4">
      <w:numFmt w:val="bullet"/>
      <w:lvlText w:val="•"/>
      <w:lvlJc w:val="left"/>
      <w:pPr>
        <w:ind w:left="1924" w:hanging="117"/>
      </w:pPr>
      <w:rPr>
        <w:rFonts w:hint="default"/>
        <w:lang w:val="en-US" w:eastAsia="en-US" w:bidi="ar-SA"/>
      </w:rPr>
    </w:lvl>
    <w:lvl w:ilvl="2" w:tplc="2734458E">
      <w:numFmt w:val="bullet"/>
      <w:lvlText w:val="•"/>
      <w:lvlJc w:val="left"/>
      <w:pPr>
        <w:ind w:left="2869" w:hanging="117"/>
      </w:pPr>
      <w:rPr>
        <w:rFonts w:hint="default"/>
        <w:lang w:val="en-US" w:eastAsia="en-US" w:bidi="ar-SA"/>
      </w:rPr>
    </w:lvl>
    <w:lvl w:ilvl="3" w:tplc="DBD8A3B8">
      <w:numFmt w:val="bullet"/>
      <w:lvlText w:val="•"/>
      <w:lvlJc w:val="left"/>
      <w:pPr>
        <w:ind w:left="3813" w:hanging="117"/>
      </w:pPr>
      <w:rPr>
        <w:rFonts w:hint="default"/>
        <w:lang w:val="en-US" w:eastAsia="en-US" w:bidi="ar-SA"/>
      </w:rPr>
    </w:lvl>
    <w:lvl w:ilvl="4" w:tplc="33C0CB76">
      <w:numFmt w:val="bullet"/>
      <w:lvlText w:val="•"/>
      <w:lvlJc w:val="left"/>
      <w:pPr>
        <w:ind w:left="4758" w:hanging="117"/>
      </w:pPr>
      <w:rPr>
        <w:rFonts w:hint="default"/>
        <w:lang w:val="en-US" w:eastAsia="en-US" w:bidi="ar-SA"/>
      </w:rPr>
    </w:lvl>
    <w:lvl w:ilvl="5" w:tplc="0FB6354E">
      <w:numFmt w:val="bullet"/>
      <w:lvlText w:val="•"/>
      <w:lvlJc w:val="left"/>
      <w:pPr>
        <w:ind w:left="5702" w:hanging="117"/>
      </w:pPr>
      <w:rPr>
        <w:rFonts w:hint="default"/>
        <w:lang w:val="en-US" w:eastAsia="en-US" w:bidi="ar-SA"/>
      </w:rPr>
    </w:lvl>
    <w:lvl w:ilvl="6" w:tplc="7AA8EBBC">
      <w:numFmt w:val="bullet"/>
      <w:lvlText w:val="•"/>
      <w:lvlJc w:val="left"/>
      <w:pPr>
        <w:ind w:left="6647" w:hanging="117"/>
      </w:pPr>
      <w:rPr>
        <w:rFonts w:hint="default"/>
        <w:lang w:val="en-US" w:eastAsia="en-US" w:bidi="ar-SA"/>
      </w:rPr>
    </w:lvl>
    <w:lvl w:ilvl="7" w:tplc="14706098">
      <w:numFmt w:val="bullet"/>
      <w:lvlText w:val="•"/>
      <w:lvlJc w:val="left"/>
      <w:pPr>
        <w:ind w:left="7591" w:hanging="117"/>
      </w:pPr>
      <w:rPr>
        <w:rFonts w:hint="default"/>
        <w:lang w:val="en-US" w:eastAsia="en-US" w:bidi="ar-SA"/>
      </w:rPr>
    </w:lvl>
    <w:lvl w:ilvl="8" w:tplc="30D2365A">
      <w:numFmt w:val="bullet"/>
      <w:lvlText w:val="•"/>
      <w:lvlJc w:val="left"/>
      <w:pPr>
        <w:ind w:left="8536" w:hanging="117"/>
      </w:pPr>
      <w:rPr>
        <w:rFonts w:hint="default"/>
        <w:lang w:val="en-US" w:eastAsia="en-US" w:bidi="ar-SA"/>
      </w:rPr>
    </w:lvl>
  </w:abstractNum>
  <w:abstractNum w:abstractNumId="12" w15:restartNumberingAfterBreak="0">
    <w:nsid w:val="51980CBB"/>
    <w:multiLevelType w:val="singleLevel"/>
    <w:tmpl w:val="3F7CF068"/>
    <w:lvl w:ilvl="0">
      <w:start w:val="2"/>
      <w:numFmt w:val="lowerLetter"/>
      <w:lvlText w:val="(%1)"/>
      <w:lvlJc w:val="left"/>
      <w:pPr>
        <w:tabs>
          <w:tab w:val="num" w:pos="1260"/>
        </w:tabs>
        <w:ind w:left="1260" w:hanging="720"/>
      </w:pPr>
      <w:rPr>
        <w:rFonts w:hint="default"/>
      </w:rPr>
    </w:lvl>
  </w:abstractNum>
  <w:abstractNum w:abstractNumId="13" w15:restartNumberingAfterBreak="0">
    <w:nsid w:val="61C624FE"/>
    <w:multiLevelType w:val="hybridMultilevel"/>
    <w:tmpl w:val="DB12FF98"/>
    <w:lvl w:ilvl="0" w:tplc="28DC0DEC">
      <w:start w:val="31"/>
      <w:numFmt w:val="decimal"/>
      <w:lvlText w:val="%1"/>
      <w:lvlJc w:val="left"/>
      <w:pPr>
        <w:ind w:left="989" w:hanging="195"/>
      </w:pPr>
      <w:rPr>
        <w:rFonts w:ascii="Arial" w:eastAsia="Arial" w:hAnsi="Arial" w:cs="Arial" w:hint="default"/>
        <w:b w:val="0"/>
        <w:bCs w:val="0"/>
        <w:i w:val="0"/>
        <w:iCs w:val="0"/>
        <w:color w:val="1D0E46"/>
        <w:w w:val="99"/>
        <w:sz w:val="14"/>
        <w:szCs w:val="14"/>
        <w:lang w:val="en-US" w:eastAsia="en-US" w:bidi="ar-SA"/>
      </w:rPr>
    </w:lvl>
    <w:lvl w:ilvl="1" w:tplc="9314DE4A">
      <w:numFmt w:val="bullet"/>
      <w:lvlText w:val="•"/>
      <w:lvlJc w:val="left"/>
      <w:pPr>
        <w:ind w:left="1924" w:hanging="195"/>
      </w:pPr>
      <w:rPr>
        <w:rFonts w:hint="default"/>
        <w:lang w:val="en-US" w:eastAsia="en-US" w:bidi="ar-SA"/>
      </w:rPr>
    </w:lvl>
    <w:lvl w:ilvl="2" w:tplc="59162CD2">
      <w:numFmt w:val="bullet"/>
      <w:lvlText w:val="•"/>
      <w:lvlJc w:val="left"/>
      <w:pPr>
        <w:ind w:left="2869" w:hanging="195"/>
      </w:pPr>
      <w:rPr>
        <w:rFonts w:hint="default"/>
        <w:lang w:val="en-US" w:eastAsia="en-US" w:bidi="ar-SA"/>
      </w:rPr>
    </w:lvl>
    <w:lvl w:ilvl="3" w:tplc="F9245C7C">
      <w:numFmt w:val="bullet"/>
      <w:lvlText w:val="•"/>
      <w:lvlJc w:val="left"/>
      <w:pPr>
        <w:ind w:left="3813" w:hanging="195"/>
      </w:pPr>
      <w:rPr>
        <w:rFonts w:hint="default"/>
        <w:lang w:val="en-US" w:eastAsia="en-US" w:bidi="ar-SA"/>
      </w:rPr>
    </w:lvl>
    <w:lvl w:ilvl="4" w:tplc="82FA4F56">
      <w:numFmt w:val="bullet"/>
      <w:lvlText w:val="•"/>
      <w:lvlJc w:val="left"/>
      <w:pPr>
        <w:ind w:left="4758" w:hanging="195"/>
      </w:pPr>
      <w:rPr>
        <w:rFonts w:hint="default"/>
        <w:lang w:val="en-US" w:eastAsia="en-US" w:bidi="ar-SA"/>
      </w:rPr>
    </w:lvl>
    <w:lvl w:ilvl="5" w:tplc="F2F658E4">
      <w:numFmt w:val="bullet"/>
      <w:lvlText w:val="•"/>
      <w:lvlJc w:val="left"/>
      <w:pPr>
        <w:ind w:left="5702" w:hanging="195"/>
      </w:pPr>
      <w:rPr>
        <w:rFonts w:hint="default"/>
        <w:lang w:val="en-US" w:eastAsia="en-US" w:bidi="ar-SA"/>
      </w:rPr>
    </w:lvl>
    <w:lvl w:ilvl="6" w:tplc="7C52F312">
      <w:numFmt w:val="bullet"/>
      <w:lvlText w:val="•"/>
      <w:lvlJc w:val="left"/>
      <w:pPr>
        <w:ind w:left="6647" w:hanging="195"/>
      </w:pPr>
      <w:rPr>
        <w:rFonts w:hint="default"/>
        <w:lang w:val="en-US" w:eastAsia="en-US" w:bidi="ar-SA"/>
      </w:rPr>
    </w:lvl>
    <w:lvl w:ilvl="7" w:tplc="A53C8E2C">
      <w:numFmt w:val="bullet"/>
      <w:lvlText w:val="•"/>
      <w:lvlJc w:val="left"/>
      <w:pPr>
        <w:ind w:left="7591" w:hanging="195"/>
      </w:pPr>
      <w:rPr>
        <w:rFonts w:hint="default"/>
        <w:lang w:val="en-US" w:eastAsia="en-US" w:bidi="ar-SA"/>
      </w:rPr>
    </w:lvl>
    <w:lvl w:ilvl="8" w:tplc="C8D87AA8">
      <w:numFmt w:val="bullet"/>
      <w:lvlText w:val="•"/>
      <w:lvlJc w:val="left"/>
      <w:pPr>
        <w:ind w:left="8536" w:hanging="195"/>
      </w:pPr>
      <w:rPr>
        <w:rFonts w:hint="default"/>
        <w:lang w:val="en-US" w:eastAsia="en-US" w:bidi="ar-SA"/>
      </w:rPr>
    </w:lvl>
  </w:abstractNum>
  <w:abstractNum w:abstractNumId="14" w15:restartNumberingAfterBreak="0">
    <w:nsid w:val="63061BD3"/>
    <w:multiLevelType w:val="hybridMultilevel"/>
    <w:tmpl w:val="61267F04"/>
    <w:lvl w:ilvl="0" w:tplc="471089F4">
      <w:start w:val="14"/>
      <w:numFmt w:val="decimal"/>
      <w:lvlText w:val="%1"/>
      <w:lvlJc w:val="left"/>
      <w:pPr>
        <w:ind w:left="1183" w:hanging="195"/>
      </w:pPr>
      <w:rPr>
        <w:rFonts w:ascii="Arial" w:eastAsia="Arial" w:hAnsi="Arial" w:cs="Arial" w:hint="default"/>
        <w:b w:val="0"/>
        <w:bCs w:val="0"/>
        <w:i w:val="0"/>
        <w:iCs w:val="0"/>
        <w:color w:val="1D0E46"/>
        <w:w w:val="99"/>
        <w:sz w:val="14"/>
        <w:szCs w:val="14"/>
        <w:lang w:val="en-US" w:eastAsia="en-US" w:bidi="ar-SA"/>
      </w:rPr>
    </w:lvl>
    <w:lvl w:ilvl="1" w:tplc="EA58DCBA">
      <w:numFmt w:val="bullet"/>
      <w:lvlText w:val="•"/>
      <w:lvlJc w:val="left"/>
      <w:pPr>
        <w:ind w:left="2104" w:hanging="195"/>
      </w:pPr>
      <w:rPr>
        <w:rFonts w:hint="default"/>
        <w:lang w:val="en-US" w:eastAsia="en-US" w:bidi="ar-SA"/>
      </w:rPr>
    </w:lvl>
    <w:lvl w:ilvl="2" w:tplc="5AC2414A">
      <w:numFmt w:val="bullet"/>
      <w:lvlText w:val="•"/>
      <w:lvlJc w:val="left"/>
      <w:pPr>
        <w:ind w:left="3029" w:hanging="195"/>
      </w:pPr>
      <w:rPr>
        <w:rFonts w:hint="default"/>
        <w:lang w:val="en-US" w:eastAsia="en-US" w:bidi="ar-SA"/>
      </w:rPr>
    </w:lvl>
    <w:lvl w:ilvl="3" w:tplc="102EFF84">
      <w:numFmt w:val="bullet"/>
      <w:lvlText w:val="•"/>
      <w:lvlJc w:val="left"/>
      <w:pPr>
        <w:ind w:left="3953" w:hanging="195"/>
      </w:pPr>
      <w:rPr>
        <w:rFonts w:hint="default"/>
        <w:lang w:val="en-US" w:eastAsia="en-US" w:bidi="ar-SA"/>
      </w:rPr>
    </w:lvl>
    <w:lvl w:ilvl="4" w:tplc="315AB7BC">
      <w:numFmt w:val="bullet"/>
      <w:lvlText w:val="•"/>
      <w:lvlJc w:val="left"/>
      <w:pPr>
        <w:ind w:left="4878" w:hanging="195"/>
      </w:pPr>
      <w:rPr>
        <w:rFonts w:hint="default"/>
        <w:lang w:val="en-US" w:eastAsia="en-US" w:bidi="ar-SA"/>
      </w:rPr>
    </w:lvl>
    <w:lvl w:ilvl="5" w:tplc="317A7910">
      <w:numFmt w:val="bullet"/>
      <w:lvlText w:val="•"/>
      <w:lvlJc w:val="left"/>
      <w:pPr>
        <w:ind w:left="5802" w:hanging="195"/>
      </w:pPr>
      <w:rPr>
        <w:rFonts w:hint="default"/>
        <w:lang w:val="en-US" w:eastAsia="en-US" w:bidi="ar-SA"/>
      </w:rPr>
    </w:lvl>
    <w:lvl w:ilvl="6" w:tplc="E16C8512">
      <w:numFmt w:val="bullet"/>
      <w:lvlText w:val="•"/>
      <w:lvlJc w:val="left"/>
      <w:pPr>
        <w:ind w:left="6727" w:hanging="195"/>
      </w:pPr>
      <w:rPr>
        <w:rFonts w:hint="default"/>
        <w:lang w:val="en-US" w:eastAsia="en-US" w:bidi="ar-SA"/>
      </w:rPr>
    </w:lvl>
    <w:lvl w:ilvl="7" w:tplc="A3E2C582">
      <w:numFmt w:val="bullet"/>
      <w:lvlText w:val="•"/>
      <w:lvlJc w:val="left"/>
      <w:pPr>
        <w:ind w:left="7651" w:hanging="195"/>
      </w:pPr>
      <w:rPr>
        <w:rFonts w:hint="default"/>
        <w:lang w:val="en-US" w:eastAsia="en-US" w:bidi="ar-SA"/>
      </w:rPr>
    </w:lvl>
    <w:lvl w:ilvl="8" w:tplc="92F8B462">
      <w:numFmt w:val="bullet"/>
      <w:lvlText w:val="•"/>
      <w:lvlJc w:val="left"/>
      <w:pPr>
        <w:ind w:left="8576" w:hanging="195"/>
      </w:pPr>
      <w:rPr>
        <w:rFonts w:hint="default"/>
        <w:lang w:val="en-US" w:eastAsia="en-US" w:bidi="ar-SA"/>
      </w:rPr>
    </w:lvl>
  </w:abstractNum>
  <w:abstractNum w:abstractNumId="15" w15:restartNumberingAfterBreak="0">
    <w:nsid w:val="6D312EEF"/>
    <w:multiLevelType w:val="hybridMultilevel"/>
    <w:tmpl w:val="A90C9AE4"/>
    <w:lvl w:ilvl="0" w:tplc="AF084406">
      <w:start w:val="83"/>
      <w:numFmt w:val="decimal"/>
      <w:lvlText w:val="%1"/>
      <w:lvlJc w:val="left"/>
      <w:pPr>
        <w:ind w:left="1183" w:hanging="195"/>
      </w:pPr>
      <w:rPr>
        <w:rFonts w:ascii="Arial" w:eastAsia="Arial" w:hAnsi="Arial" w:cs="Arial" w:hint="default"/>
        <w:b w:val="0"/>
        <w:bCs w:val="0"/>
        <w:i w:val="0"/>
        <w:iCs w:val="0"/>
        <w:color w:val="1D0E46"/>
        <w:w w:val="99"/>
        <w:sz w:val="14"/>
        <w:szCs w:val="14"/>
        <w:lang w:val="en-US" w:eastAsia="en-US" w:bidi="ar-SA"/>
      </w:rPr>
    </w:lvl>
    <w:lvl w:ilvl="1" w:tplc="1BC4B5FE">
      <w:numFmt w:val="bullet"/>
      <w:lvlText w:val="•"/>
      <w:lvlJc w:val="left"/>
      <w:pPr>
        <w:ind w:left="2104" w:hanging="195"/>
      </w:pPr>
      <w:rPr>
        <w:rFonts w:hint="default"/>
        <w:lang w:val="en-US" w:eastAsia="en-US" w:bidi="ar-SA"/>
      </w:rPr>
    </w:lvl>
    <w:lvl w:ilvl="2" w:tplc="8A705CD0">
      <w:numFmt w:val="bullet"/>
      <w:lvlText w:val="•"/>
      <w:lvlJc w:val="left"/>
      <w:pPr>
        <w:ind w:left="3029" w:hanging="195"/>
      </w:pPr>
      <w:rPr>
        <w:rFonts w:hint="default"/>
        <w:lang w:val="en-US" w:eastAsia="en-US" w:bidi="ar-SA"/>
      </w:rPr>
    </w:lvl>
    <w:lvl w:ilvl="3" w:tplc="2AE281D6">
      <w:numFmt w:val="bullet"/>
      <w:lvlText w:val="•"/>
      <w:lvlJc w:val="left"/>
      <w:pPr>
        <w:ind w:left="3953" w:hanging="195"/>
      </w:pPr>
      <w:rPr>
        <w:rFonts w:hint="default"/>
        <w:lang w:val="en-US" w:eastAsia="en-US" w:bidi="ar-SA"/>
      </w:rPr>
    </w:lvl>
    <w:lvl w:ilvl="4" w:tplc="75CA34B8">
      <w:numFmt w:val="bullet"/>
      <w:lvlText w:val="•"/>
      <w:lvlJc w:val="left"/>
      <w:pPr>
        <w:ind w:left="4878" w:hanging="195"/>
      </w:pPr>
      <w:rPr>
        <w:rFonts w:hint="default"/>
        <w:lang w:val="en-US" w:eastAsia="en-US" w:bidi="ar-SA"/>
      </w:rPr>
    </w:lvl>
    <w:lvl w:ilvl="5" w:tplc="FE48B504">
      <w:numFmt w:val="bullet"/>
      <w:lvlText w:val="•"/>
      <w:lvlJc w:val="left"/>
      <w:pPr>
        <w:ind w:left="5802" w:hanging="195"/>
      </w:pPr>
      <w:rPr>
        <w:rFonts w:hint="default"/>
        <w:lang w:val="en-US" w:eastAsia="en-US" w:bidi="ar-SA"/>
      </w:rPr>
    </w:lvl>
    <w:lvl w:ilvl="6" w:tplc="F30EE992">
      <w:numFmt w:val="bullet"/>
      <w:lvlText w:val="•"/>
      <w:lvlJc w:val="left"/>
      <w:pPr>
        <w:ind w:left="6727" w:hanging="195"/>
      </w:pPr>
      <w:rPr>
        <w:rFonts w:hint="default"/>
        <w:lang w:val="en-US" w:eastAsia="en-US" w:bidi="ar-SA"/>
      </w:rPr>
    </w:lvl>
    <w:lvl w:ilvl="7" w:tplc="26A26192">
      <w:numFmt w:val="bullet"/>
      <w:lvlText w:val="•"/>
      <w:lvlJc w:val="left"/>
      <w:pPr>
        <w:ind w:left="7651" w:hanging="195"/>
      </w:pPr>
      <w:rPr>
        <w:rFonts w:hint="default"/>
        <w:lang w:val="en-US" w:eastAsia="en-US" w:bidi="ar-SA"/>
      </w:rPr>
    </w:lvl>
    <w:lvl w:ilvl="8" w:tplc="7F44CDCA">
      <w:numFmt w:val="bullet"/>
      <w:lvlText w:val="•"/>
      <w:lvlJc w:val="left"/>
      <w:pPr>
        <w:ind w:left="8576" w:hanging="195"/>
      </w:pPr>
      <w:rPr>
        <w:rFonts w:hint="default"/>
        <w:lang w:val="en-US" w:eastAsia="en-US" w:bidi="ar-SA"/>
      </w:rPr>
    </w:lvl>
  </w:abstractNum>
  <w:abstractNum w:abstractNumId="16" w15:restartNumberingAfterBreak="0">
    <w:nsid w:val="753C551D"/>
    <w:multiLevelType w:val="hybridMultilevel"/>
    <w:tmpl w:val="E84A1C8A"/>
    <w:lvl w:ilvl="0" w:tplc="4990856C">
      <w:start w:val="35"/>
      <w:numFmt w:val="decimal"/>
      <w:lvlText w:val="%1"/>
      <w:lvlJc w:val="left"/>
      <w:pPr>
        <w:ind w:left="989" w:hanging="195"/>
      </w:pPr>
      <w:rPr>
        <w:rFonts w:ascii="Arial" w:eastAsia="Arial" w:hAnsi="Arial" w:cs="Arial" w:hint="default"/>
        <w:b w:val="0"/>
        <w:bCs w:val="0"/>
        <w:i w:val="0"/>
        <w:iCs w:val="0"/>
        <w:color w:val="1D0E46"/>
        <w:w w:val="99"/>
        <w:sz w:val="14"/>
        <w:szCs w:val="14"/>
        <w:lang w:val="en-US" w:eastAsia="en-US" w:bidi="ar-SA"/>
      </w:rPr>
    </w:lvl>
    <w:lvl w:ilvl="1" w:tplc="0672A9DA">
      <w:numFmt w:val="bullet"/>
      <w:lvlText w:val="•"/>
      <w:lvlJc w:val="left"/>
      <w:pPr>
        <w:ind w:left="1924" w:hanging="195"/>
      </w:pPr>
      <w:rPr>
        <w:rFonts w:hint="default"/>
        <w:lang w:val="en-US" w:eastAsia="en-US" w:bidi="ar-SA"/>
      </w:rPr>
    </w:lvl>
    <w:lvl w:ilvl="2" w:tplc="8CD65716">
      <w:numFmt w:val="bullet"/>
      <w:lvlText w:val="•"/>
      <w:lvlJc w:val="left"/>
      <w:pPr>
        <w:ind w:left="2869" w:hanging="195"/>
      </w:pPr>
      <w:rPr>
        <w:rFonts w:hint="default"/>
        <w:lang w:val="en-US" w:eastAsia="en-US" w:bidi="ar-SA"/>
      </w:rPr>
    </w:lvl>
    <w:lvl w:ilvl="3" w:tplc="6CBE2606">
      <w:numFmt w:val="bullet"/>
      <w:lvlText w:val="•"/>
      <w:lvlJc w:val="left"/>
      <w:pPr>
        <w:ind w:left="3813" w:hanging="195"/>
      </w:pPr>
      <w:rPr>
        <w:rFonts w:hint="default"/>
        <w:lang w:val="en-US" w:eastAsia="en-US" w:bidi="ar-SA"/>
      </w:rPr>
    </w:lvl>
    <w:lvl w:ilvl="4" w:tplc="41C80E2E">
      <w:numFmt w:val="bullet"/>
      <w:lvlText w:val="•"/>
      <w:lvlJc w:val="left"/>
      <w:pPr>
        <w:ind w:left="4758" w:hanging="195"/>
      </w:pPr>
      <w:rPr>
        <w:rFonts w:hint="default"/>
        <w:lang w:val="en-US" w:eastAsia="en-US" w:bidi="ar-SA"/>
      </w:rPr>
    </w:lvl>
    <w:lvl w:ilvl="5" w:tplc="3830D560">
      <w:numFmt w:val="bullet"/>
      <w:lvlText w:val="•"/>
      <w:lvlJc w:val="left"/>
      <w:pPr>
        <w:ind w:left="5702" w:hanging="195"/>
      </w:pPr>
      <w:rPr>
        <w:rFonts w:hint="default"/>
        <w:lang w:val="en-US" w:eastAsia="en-US" w:bidi="ar-SA"/>
      </w:rPr>
    </w:lvl>
    <w:lvl w:ilvl="6" w:tplc="7918F190">
      <w:numFmt w:val="bullet"/>
      <w:lvlText w:val="•"/>
      <w:lvlJc w:val="left"/>
      <w:pPr>
        <w:ind w:left="6647" w:hanging="195"/>
      </w:pPr>
      <w:rPr>
        <w:rFonts w:hint="default"/>
        <w:lang w:val="en-US" w:eastAsia="en-US" w:bidi="ar-SA"/>
      </w:rPr>
    </w:lvl>
    <w:lvl w:ilvl="7" w:tplc="CD7A4478">
      <w:numFmt w:val="bullet"/>
      <w:lvlText w:val="•"/>
      <w:lvlJc w:val="left"/>
      <w:pPr>
        <w:ind w:left="7591" w:hanging="195"/>
      </w:pPr>
      <w:rPr>
        <w:rFonts w:hint="default"/>
        <w:lang w:val="en-US" w:eastAsia="en-US" w:bidi="ar-SA"/>
      </w:rPr>
    </w:lvl>
    <w:lvl w:ilvl="8" w:tplc="3370B3AC">
      <w:numFmt w:val="bullet"/>
      <w:lvlText w:val="•"/>
      <w:lvlJc w:val="left"/>
      <w:pPr>
        <w:ind w:left="8536" w:hanging="195"/>
      </w:pPr>
      <w:rPr>
        <w:rFonts w:hint="default"/>
        <w:lang w:val="en-US" w:eastAsia="en-US" w:bidi="ar-SA"/>
      </w:rPr>
    </w:lvl>
  </w:abstractNum>
  <w:abstractNum w:abstractNumId="17" w15:restartNumberingAfterBreak="0">
    <w:nsid w:val="7E387FD9"/>
    <w:multiLevelType w:val="hybridMultilevel"/>
    <w:tmpl w:val="F4E6A3AE"/>
    <w:lvl w:ilvl="0" w:tplc="B8AACAA4">
      <w:start w:val="23"/>
      <w:numFmt w:val="decimal"/>
      <w:lvlText w:val="%1"/>
      <w:lvlJc w:val="left"/>
      <w:pPr>
        <w:ind w:left="989" w:hanging="195"/>
      </w:pPr>
      <w:rPr>
        <w:rFonts w:ascii="Arial" w:eastAsia="Arial" w:hAnsi="Arial" w:cs="Arial" w:hint="default"/>
        <w:b w:val="0"/>
        <w:bCs w:val="0"/>
        <w:i w:val="0"/>
        <w:iCs w:val="0"/>
        <w:color w:val="1D0E46"/>
        <w:w w:val="99"/>
        <w:sz w:val="14"/>
        <w:szCs w:val="14"/>
        <w:lang w:val="en-US" w:eastAsia="en-US" w:bidi="ar-SA"/>
      </w:rPr>
    </w:lvl>
    <w:lvl w:ilvl="1" w:tplc="B268F464">
      <w:numFmt w:val="bullet"/>
      <w:lvlText w:val="•"/>
      <w:lvlJc w:val="left"/>
      <w:pPr>
        <w:ind w:left="1924" w:hanging="195"/>
      </w:pPr>
      <w:rPr>
        <w:rFonts w:hint="default"/>
        <w:lang w:val="en-US" w:eastAsia="en-US" w:bidi="ar-SA"/>
      </w:rPr>
    </w:lvl>
    <w:lvl w:ilvl="2" w:tplc="217022CA">
      <w:numFmt w:val="bullet"/>
      <w:lvlText w:val="•"/>
      <w:lvlJc w:val="left"/>
      <w:pPr>
        <w:ind w:left="2869" w:hanging="195"/>
      </w:pPr>
      <w:rPr>
        <w:rFonts w:hint="default"/>
        <w:lang w:val="en-US" w:eastAsia="en-US" w:bidi="ar-SA"/>
      </w:rPr>
    </w:lvl>
    <w:lvl w:ilvl="3" w:tplc="E530FF66">
      <w:numFmt w:val="bullet"/>
      <w:lvlText w:val="•"/>
      <w:lvlJc w:val="left"/>
      <w:pPr>
        <w:ind w:left="3813" w:hanging="195"/>
      </w:pPr>
      <w:rPr>
        <w:rFonts w:hint="default"/>
        <w:lang w:val="en-US" w:eastAsia="en-US" w:bidi="ar-SA"/>
      </w:rPr>
    </w:lvl>
    <w:lvl w:ilvl="4" w:tplc="B5B430E8">
      <w:numFmt w:val="bullet"/>
      <w:lvlText w:val="•"/>
      <w:lvlJc w:val="left"/>
      <w:pPr>
        <w:ind w:left="4758" w:hanging="195"/>
      </w:pPr>
      <w:rPr>
        <w:rFonts w:hint="default"/>
        <w:lang w:val="en-US" w:eastAsia="en-US" w:bidi="ar-SA"/>
      </w:rPr>
    </w:lvl>
    <w:lvl w:ilvl="5" w:tplc="9202D11A">
      <w:numFmt w:val="bullet"/>
      <w:lvlText w:val="•"/>
      <w:lvlJc w:val="left"/>
      <w:pPr>
        <w:ind w:left="5702" w:hanging="195"/>
      </w:pPr>
      <w:rPr>
        <w:rFonts w:hint="default"/>
        <w:lang w:val="en-US" w:eastAsia="en-US" w:bidi="ar-SA"/>
      </w:rPr>
    </w:lvl>
    <w:lvl w:ilvl="6" w:tplc="78109DDE">
      <w:numFmt w:val="bullet"/>
      <w:lvlText w:val="•"/>
      <w:lvlJc w:val="left"/>
      <w:pPr>
        <w:ind w:left="6647" w:hanging="195"/>
      </w:pPr>
      <w:rPr>
        <w:rFonts w:hint="default"/>
        <w:lang w:val="en-US" w:eastAsia="en-US" w:bidi="ar-SA"/>
      </w:rPr>
    </w:lvl>
    <w:lvl w:ilvl="7" w:tplc="BD12D4C0">
      <w:numFmt w:val="bullet"/>
      <w:lvlText w:val="•"/>
      <w:lvlJc w:val="left"/>
      <w:pPr>
        <w:ind w:left="7591" w:hanging="195"/>
      </w:pPr>
      <w:rPr>
        <w:rFonts w:hint="default"/>
        <w:lang w:val="en-US" w:eastAsia="en-US" w:bidi="ar-SA"/>
      </w:rPr>
    </w:lvl>
    <w:lvl w:ilvl="8" w:tplc="7AA20C68">
      <w:numFmt w:val="bullet"/>
      <w:lvlText w:val="•"/>
      <w:lvlJc w:val="left"/>
      <w:pPr>
        <w:ind w:left="8536" w:hanging="195"/>
      </w:pPr>
      <w:rPr>
        <w:rFonts w:hint="default"/>
        <w:lang w:val="en-US" w:eastAsia="en-US" w:bidi="ar-SA"/>
      </w:rPr>
    </w:lvl>
  </w:abstractNum>
  <w:num w:numId="1" w16cid:durableId="257956236">
    <w:abstractNumId w:val="9"/>
  </w:num>
  <w:num w:numId="2" w16cid:durableId="350424902">
    <w:abstractNumId w:val="3"/>
  </w:num>
  <w:num w:numId="3" w16cid:durableId="110176273">
    <w:abstractNumId w:val="12"/>
  </w:num>
  <w:num w:numId="4" w16cid:durableId="2036999875">
    <w:abstractNumId w:val="5"/>
  </w:num>
  <w:num w:numId="5" w16cid:durableId="673260264">
    <w:abstractNumId w:val="8"/>
  </w:num>
  <w:num w:numId="6" w16cid:durableId="175924034">
    <w:abstractNumId w:val="15"/>
  </w:num>
  <w:num w:numId="7" w16cid:durableId="718358312">
    <w:abstractNumId w:val="6"/>
  </w:num>
  <w:num w:numId="8" w16cid:durableId="359404995">
    <w:abstractNumId w:val="2"/>
  </w:num>
  <w:num w:numId="9" w16cid:durableId="1502701507">
    <w:abstractNumId w:val="4"/>
  </w:num>
  <w:num w:numId="10" w16cid:durableId="1406025310">
    <w:abstractNumId w:val="0"/>
  </w:num>
  <w:num w:numId="11" w16cid:durableId="1532644171">
    <w:abstractNumId w:val="16"/>
  </w:num>
  <w:num w:numId="12" w16cid:durableId="952596408">
    <w:abstractNumId w:val="13"/>
  </w:num>
  <w:num w:numId="13" w16cid:durableId="1659647306">
    <w:abstractNumId w:val="17"/>
  </w:num>
  <w:num w:numId="14" w16cid:durableId="1171023011">
    <w:abstractNumId w:val="14"/>
  </w:num>
  <w:num w:numId="15" w16cid:durableId="540018856">
    <w:abstractNumId w:val="11"/>
  </w:num>
  <w:num w:numId="16" w16cid:durableId="269823031">
    <w:abstractNumId w:val="10"/>
  </w:num>
  <w:num w:numId="17" w16cid:durableId="975069733">
    <w:abstractNumId w:val="1"/>
  </w:num>
  <w:num w:numId="18" w16cid:durableId="21118995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944073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4EA"/>
    <w:rsid w:val="000071CE"/>
    <w:rsid w:val="0001047D"/>
    <w:rsid w:val="00017B50"/>
    <w:rsid w:val="00020CFD"/>
    <w:rsid w:val="00025BCA"/>
    <w:rsid w:val="000306C7"/>
    <w:rsid w:val="00034C3A"/>
    <w:rsid w:val="00035FD3"/>
    <w:rsid w:val="00040429"/>
    <w:rsid w:val="00045A77"/>
    <w:rsid w:val="00047393"/>
    <w:rsid w:val="000545B7"/>
    <w:rsid w:val="00055FB5"/>
    <w:rsid w:val="00057856"/>
    <w:rsid w:val="00060CE5"/>
    <w:rsid w:val="00061982"/>
    <w:rsid w:val="00062042"/>
    <w:rsid w:val="000629C4"/>
    <w:rsid w:val="00071315"/>
    <w:rsid w:val="000748E6"/>
    <w:rsid w:val="00075FB0"/>
    <w:rsid w:val="000772F1"/>
    <w:rsid w:val="00077F56"/>
    <w:rsid w:val="00083E28"/>
    <w:rsid w:val="00087E5F"/>
    <w:rsid w:val="0009386E"/>
    <w:rsid w:val="00094B85"/>
    <w:rsid w:val="000A22F6"/>
    <w:rsid w:val="000A5847"/>
    <w:rsid w:val="000B02BF"/>
    <w:rsid w:val="000B0BF1"/>
    <w:rsid w:val="000B2060"/>
    <w:rsid w:val="000B49EE"/>
    <w:rsid w:val="000B5068"/>
    <w:rsid w:val="000C3B58"/>
    <w:rsid w:val="000C68DF"/>
    <w:rsid w:val="000D2178"/>
    <w:rsid w:val="000D609B"/>
    <w:rsid w:val="000D6881"/>
    <w:rsid w:val="000D7AF4"/>
    <w:rsid w:val="000E11EB"/>
    <w:rsid w:val="000E65D4"/>
    <w:rsid w:val="000F308D"/>
    <w:rsid w:val="000F77C1"/>
    <w:rsid w:val="001046C8"/>
    <w:rsid w:val="0010714E"/>
    <w:rsid w:val="001138B4"/>
    <w:rsid w:val="00115FBB"/>
    <w:rsid w:val="00116FB3"/>
    <w:rsid w:val="001173DF"/>
    <w:rsid w:val="00130AAC"/>
    <w:rsid w:val="0013135C"/>
    <w:rsid w:val="001317ED"/>
    <w:rsid w:val="00132DA1"/>
    <w:rsid w:val="0013378A"/>
    <w:rsid w:val="00137A44"/>
    <w:rsid w:val="0014169E"/>
    <w:rsid w:val="00142A0A"/>
    <w:rsid w:val="00143DA6"/>
    <w:rsid w:val="00145FDD"/>
    <w:rsid w:val="00146F58"/>
    <w:rsid w:val="0015101B"/>
    <w:rsid w:val="00152F77"/>
    <w:rsid w:val="001542A3"/>
    <w:rsid w:val="00157F75"/>
    <w:rsid w:val="00161311"/>
    <w:rsid w:val="00161BF9"/>
    <w:rsid w:val="0016746C"/>
    <w:rsid w:val="00176E89"/>
    <w:rsid w:val="0017715D"/>
    <w:rsid w:val="00183027"/>
    <w:rsid w:val="00185C5D"/>
    <w:rsid w:val="00190281"/>
    <w:rsid w:val="00192AFA"/>
    <w:rsid w:val="00192EEF"/>
    <w:rsid w:val="0019417D"/>
    <w:rsid w:val="00194AB4"/>
    <w:rsid w:val="00195A1D"/>
    <w:rsid w:val="001A1D18"/>
    <w:rsid w:val="001A44B0"/>
    <w:rsid w:val="001A4BD3"/>
    <w:rsid w:val="001B16AC"/>
    <w:rsid w:val="001B3FB2"/>
    <w:rsid w:val="001B55F7"/>
    <w:rsid w:val="001C1879"/>
    <w:rsid w:val="001C6122"/>
    <w:rsid w:val="001D03BF"/>
    <w:rsid w:val="001D23BB"/>
    <w:rsid w:val="001D24D5"/>
    <w:rsid w:val="001F421C"/>
    <w:rsid w:val="001F6B19"/>
    <w:rsid w:val="00201255"/>
    <w:rsid w:val="00201A91"/>
    <w:rsid w:val="00202A6C"/>
    <w:rsid w:val="00211673"/>
    <w:rsid w:val="00230F74"/>
    <w:rsid w:val="00231BB2"/>
    <w:rsid w:val="0023423E"/>
    <w:rsid w:val="002345A0"/>
    <w:rsid w:val="00236DDE"/>
    <w:rsid w:val="00241EE8"/>
    <w:rsid w:val="002459F1"/>
    <w:rsid w:val="00251287"/>
    <w:rsid w:val="00254C97"/>
    <w:rsid w:val="00255521"/>
    <w:rsid w:val="00257BAE"/>
    <w:rsid w:val="002634F6"/>
    <w:rsid w:val="002649B4"/>
    <w:rsid w:val="00265948"/>
    <w:rsid w:val="00281E2F"/>
    <w:rsid w:val="00282283"/>
    <w:rsid w:val="00283B4D"/>
    <w:rsid w:val="002877A0"/>
    <w:rsid w:val="00293A9A"/>
    <w:rsid w:val="00293DFA"/>
    <w:rsid w:val="0029437E"/>
    <w:rsid w:val="00294708"/>
    <w:rsid w:val="002A1252"/>
    <w:rsid w:val="002B5EF3"/>
    <w:rsid w:val="002C2065"/>
    <w:rsid w:val="002D26AD"/>
    <w:rsid w:val="002D4AB4"/>
    <w:rsid w:val="002D4D7C"/>
    <w:rsid w:val="002D5E11"/>
    <w:rsid w:val="002E3007"/>
    <w:rsid w:val="002E767B"/>
    <w:rsid w:val="002F10D5"/>
    <w:rsid w:val="0030418D"/>
    <w:rsid w:val="00317422"/>
    <w:rsid w:val="00320387"/>
    <w:rsid w:val="00320F00"/>
    <w:rsid w:val="0033781E"/>
    <w:rsid w:val="0034041E"/>
    <w:rsid w:val="00342DD1"/>
    <w:rsid w:val="0034598E"/>
    <w:rsid w:val="00345AD1"/>
    <w:rsid w:val="003615E7"/>
    <w:rsid w:val="003624AB"/>
    <w:rsid w:val="00364161"/>
    <w:rsid w:val="00364B6D"/>
    <w:rsid w:val="00364E94"/>
    <w:rsid w:val="003704BE"/>
    <w:rsid w:val="00370EB1"/>
    <w:rsid w:val="00380626"/>
    <w:rsid w:val="00382C50"/>
    <w:rsid w:val="00385EAE"/>
    <w:rsid w:val="0039072B"/>
    <w:rsid w:val="003A0C08"/>
    <w:rsid w:val="003A2332"/>
    <w:rsid w:val="003B1A52"/>
    <w:rsid w:val="003B225C"/>
    <w:rsid w:val="003B2978"/>
    <w:rsid w:val="003B765B"/>
    <w:rsid w:val="003C4E32"/>
    <w:rsid w:val="003C651B"/>
    <w:rsid w:val="003D08DA"/>
    <w:rsid w:val="003D48F2"/>
    <w:rsid w:val="003D4EA7"/>
    <w:rsid w:val="003D512E"/>
    <w:rsid w:val="003D5E5F"/>
    <w:rsid w:val="003F2FFF"/>
    <w:rsid w:val="00404508"/>
    <w:rsid w:val="0042021B"/>
    <w:rsid w:val="00420BF0"/>
    <w:rsid w:val="004324DD"/>
    <w:rsid w:val="00432F0B"/>
    <w:rsid w:val="00433CF1"/>
    <w:rsid w:val="0043655E"/>
    <w:rsid w:val="00446537"/>
    <w:rsid w:val="00450628"/>
    <w:rsid w:val="00451D9D"/>
    <w:rsid w:val="0045314E"/>
    <w:rsid w:val="00453346"/>
    <w:rsid w:val="0045334A"/>
    <w:rsid w:val="0045484E"/>
    <w:rsid w:val="004604FA"/>
    <w:rsid w:val="0047775E"/>
    <w:rsid w:val="0048190F"/>
    <w:rsid w:val="0048310E"/>
    <w:rsid w:val="00490B3E"/>
    <w:rsid w:val="004925BD"/>
    <w:rsid w:val="00493292"/>
    <w:rsid w:val="00497F45"/>
    <w:rsid w:val="004A29C3"/>
    <w:rsid w:val="004A2E64"/>
    <w:rsid w:val="004A56D9"/>
    <w:rsid w:val="004B3DA0"/>
    <w:rsid w:val="004B694A"/>
    <w:rsid w:val="004C7A50"/>
    <w:rsid w:val="004D73CC"/>
    <w:rsid w:val="004D7550"/>
    <w:rsid w:val="004E252D"/>
    <w:rsid w:val="004E6715"/>
    <w:rsid w:val="00502C34"/>
    <w:rsid w:val="00505E61"/>
    <w:rsid w:val="00507D94"/>
    <w:rsid w:val="00514264"/>
    <w:rsid w:val="00515268"/>
    <w:rsid w:val="00530A20"/>
    <w:rsid w:val="00534DD7"/>
    <w:rsid w:val="00543180"/>
    <w:rsid w:val="00551650"/>
    <w:rsid w:val="005579D1"/>
    <w:rsid w:val="0056056B"/>
    <w:rsid w:val="00572537"/>
    <w:rsid w:val="00576A09"/>
    <w:rsid w:val="00577606"/>
    <w:rsid w:val="005776FF"/>
    <w:rsid w:val="005809BC"/>
    <w:rsid w:val="005A4837"/>
    <w:rsid w:val="005B6827"/>
    <w:rsid w:val="005B76BE"/>
    <w:rsid w:val="005C196F"/>
    <w:rsid w:val="005D2638"/>
    <w:rsid w:val="005D4268"/>
    <w:rsid w:val="005E26BC"/>
    <w:rsid w:val="005E4548"/>
    <w:rsid w:val="005E4952"/>
    <w:rsid w:val="005F2838"/>
    <w:rsid w:val="005F317C"/>
    <w:rsid w:val="005F5A5F"/>
    <w:rsid w:val="005F66B0"/>
    <w:rsid w:val="00601E49"/>
    <w:rsid w:val="00616A80"/>
    <w:rsid w:val="006202E8"/>
    <w:rsid w:val="00627E5A"/>
    <w:rsid w:val="00636BA0"/>
    <w:rsid w:val="006405A5"/>
    <w:rsid w:val="00642942"/>
    <w:rsid w:val="006529A6"/>
    <w:rsid w:val="006538E5"/>
    <w:rsid w:val="00653A99"/>
    <w:rsid w:val="00653C93"/>
    <w:rsid w:val="00662834"/>
    <w:rsid w:val="00664AAB"/>
    <w:rsid w:val="006657E3"/>
    <w:rsid w:val="00666A34"/>
    <w:rsid w:val="006670BA"/>
    <w:rsid w:val="006758CE"/>
    <w:rsid w:val="00676196"/>
    <w:rsid w:val="00676DC3"/>
    <w:rsid w:val="00681883"/>
    <w:rsid w:val="00687F16"/>
    <w:rsid w:val="0069192F"/>
    <w:rsid w:val="00691CCE"/>
    <w:rsid w:val="006923B6"/>
    <w:rsid w:val="006964CF"/>
    <w:rsid w:val="006A08B6"/>
    <w:rsid w:val="006A3E74"/>
    <w:rsid w:val="006B1046"/>
    <w:rsid w:val="006B3AD2"/>
    <w:rsid w:val="006B3B7A"/>
    <w:rsid w:val="006B654B"/>
    <w:rsid w:val="006B7148"/>
    <w:rsid w:val="006B7259"/>
    <w:rsid w:val="006C5909"/>
    <w:rsid w:val="006C6A0A"/>
    <w:rsid w:val="006D08AE"/>
    <w:rsid w:val="006D3C13"/>
    <w:rsid w:val="006E0007"/>
    <w:rsid w:val="006E2945"/>
    <w:rsid w:val="006E7525"/>
    <w:rsid w:val="006F08C5"/>
    <w:rsid w:val="006F34FB"/>
    <w:rsid w:val="006F38B4"/>
    <w:rsid w:val="006F4120"/>
    <w:rsid w:val="00700E1B"/>
    <w:rsid w:val="00701A1B"/>
    <w:rsid w:val="007028A3"/>
    <w:rsid w:val="007116A1"/>
    <w:rsid w:val="0072186F"/>
    <w:rsid w:val="00721C89"/>
    <w:rsid w:val="00723221"/>
    <w:rsid w:val="00734089"/>
    <w:rsid w:val="00736071"/>
    <w:rsid w:val="0073708F"/>
    <w:rsid w:val="00740529"/>
    <w:rsid w:val="0074066E"/>
    <w:rsid w:val="00747E6A"/>
    <w:rsid w:val="007504F3"/>
    <w:rsid w:val="00750C66"/>
    <w:rsid w:val="00751B43"/>
    <w:rsid w:val="007534DE"/>
    <w:rsid w:val="007558FD"/>
    <w:rsid w:val="00760BB3"/>
    <w:rsid w:val="00761E1D"/>
    <w:rsid w:val="00764761"/>
    <w:rsid w:val="00765E40"/>
    <w:rsid w:val="00782900"/>
    <w:rsid w:val="007837D0"/>
    <w:rsid w:val="00787ABB"/>
    <w:rsid w:val="0079382C"/>
    <w:rsid w:val="007A6B01"/>
    <w:rsid w:val="007B6933"/>
    <w:rsid w:val="007C5BBD"/>
    <w:rsid w:val="007D3F01"/>
    <w:rsid w:val="007D3FCB"/>
    <w:rsid w:val="007E0056"/>
    <w:rsid w:val="007E1928"/>
    <w:rsid w:val="007E5A8F"/>
    <w:rsid w:val="007F1EB4"/>
    <w:rsid w:val="007F24B4"/>
    <w:rsid w:val="007F61A2"/>
    <w:rsid w:val="0080583F"/>
    <w:rsid w:val="008058B1"/>
    <w:rsid w:val="00805D17"/>
    <w:rsid w:val="0081013E"/>
    <w:rsid w:val="008122AC"/>
    <w:rsid w:val="00813B63"/>
    <w:rsid w:val="00814D7E"/>
    <w:rsid w:val="00816D62"/>
    <w:rsid w:val="00826940"/>
    <w:rsid w:val="00840662"/>
    <w:rsid w:val="00842CB7"/>
    <w:rsid w:val="00843E26"/>
    <w:rsid w:val="00847E19"/>
    <w:rsid w:val="00850C4A"/>
    <w:rsid w:val="00852605"/>
    <w:rsid w:val="008535D7"/>
    <w:rsid w:val="00856683"/>
    <w:rsid w:val="0085746D"/>
    <w:rsid w:val="00866ACF"/>
    <w:rsid w:val="008676B9"/>
    <w:rsid w:val="00867DD9"/>
    <w:rsid w:val="00874405"/>
    <w:rsid w:val="00876558"/>
    <w:rsid w:val="008808BC"/>
    <w:rsid w:val="0089156A"/>
    <w:rsid w:val="00894346"/>
    <w:rsid w:val="008A3A4A"/>
    <w:rsid w:val="008A6D88"/>
    <w:rsid w:val="008B44A4"/>
    <w:rsid w:val="008D2852"/>
    <w:rsid w:val="008D5DB0"/>
    <w:rsid w:val="008E4613"/>
    <w:rsid w:val="008F1F8E"/>
    <w:rsid w:val="009005B5"/>
    <w:rsid w:val="0090429D"/>
    <w:rsid w:val="009067D0"/>
    <w:rsid w:val="00910788"/>
    <w:rsid w:val="0091137C"/>
    <w:rsid w:val="00913DC1"/>
    <w:rsid w:val="00914F34"/>
    <w:rsid w:val="009152AD"/>
    <w:rsid w:val="009163DF"/>
    <w:rsid w:val="009206F5"/>
    <w:rsid w:val="00930702"/>
    <w:rsid w:val="00931CC0"/>
    <w:rsid w:val="00936BAC"/>
    <w:rsid w:val="009377D2"/>
    <w:rsid w:val="0094170A"/>
    <w:rsid w:val="009471DF"/>
    <w:rsid w:val="009474E7"/>
    <w:rsid w:val="00953A4B"/>
    <w:rsid w:val="00956D4D"/>
    <w:rsid w:val="00957D7A"/>
    <w:rsid w:val="0096073F"/>
    <w:rsid w:val="0097435E"/>
    <w:rsid w:val="00981D09"/>
    <w:rsid w:val="009830A3"/>
    <w:rsid w:val="0098476A"/>
    <w:rsid w:val="0099339C"/>
    <w:rsid w:val="009A2632"/>
    <w:rsid w:val="009C2DC6"/>
    <w:rsid w:val="009D395B"/>
    <w:rsid w:val="009D5F34"/>
    <w:rsid w:val="009D76ED"/>
    <w:rsid w:val="009F0178"/>
    <w:rsid w:val="009F03EA"/>
    <w:rsid w:val="009F18CD"/>
    <w:rsid w:val="009F3F4C"/>
    <w:rsid w:val="00A01D95"/>
    <w:rsid w:val="00A03373"/>
    <w:rsid w:val="00A037A5"/>
    <w:rsid w:val="00A038FA"/>
    <w:rsid w:val="00A04249"/>
    <w:rsid w:val="00A04715"/>
    <w:rsid w:val="00A0753B"/>
    <w:rsid w:val="00A07B14"/>
    <w:rsid w:val="00A15CB1"/>
    <w:rsid w:val="00A15F7C"/>
    <w:rsid w:val="00A175FC"/>
    <w:rsid w:val="00A23FEA"/>
    <w:rsid w:val="00A26E24"/>
    <w:rsid w:val="00A339DE"/>
    <w:rsid w:val="00A4216B"/>
    <w:rsid w:val="00A5372F"/>
    <w:rsid w:val="00A53E15"/>
    <w:rsid w:val="00A57AD9"/>
    <w:rsid w:val="00A6219E"/>
    <w:rsid w:val="00A62E2D"/>
    <w:rsid w:val="00A66E85"/>
    <w:rsid w:val="00A678BA"/>
    <w:rsid w:val="00A67E92"/>
    <w:rsid w:val="00A71B5C"/>
    <w:rsid w:val="00A764F7"/>
    <w:rsid w:val="00A81978"/>
    <w:rsid w:val="00A8294A"/>
    <w:rsid w:val="00A86FF8"/>
    <w:rsid w:val="00A917C0"/>
    <w:rsid w:val="00A93C06"/>
    <w:rsid w:val="00A943C6"/>
    <w:rsid w:val="00A949F4"/>
    <w:rsid w:val="00AA2D0D"/>
    <w:rsid w:val="00AA57AB"/>
    <w:rsid w:val="00AB087D"/>
    <w:rsid w:val="00AC02B6"/>
    <w:rsid w:val="00AC12CC"/>
    <w:rsid w:val="00AD12E9"/>
    <w:rsid w:val="00AD6996"/>
    <w:rsid w:val="00AF323C"/>
    <w:rsid w:val="00AF34F9"/>
    <w:rsid w:val="00B03DF7"/>
    <w:rsid w:val="00B05D92"/>
    <w:rsid w:val="00B139DF"/>
    <w:rsid w:val="00B14591"/>
    <w:rsid w:val="00B16D9E"/>
    <w:rsid w:val="00B24299"/>
    <w:rsid w:val="00B24AD9"/>
    <w:rsid w:val="00B26F38"/>
    <w:rsid w:val="00B31673"/>
    <w:rsid w:val="00B546BB"/>
    <w:rsid w:val="00B54A6D"/>
    <w:rsid w:val="00B5501F"/>
    <w:rsid w:val="00B674D7"/>
    <w:rsid w:val="00B77F06"/>
    <w:rsid w:val="00B800C2"/>
    <w:rsid w:val="00B865D1"/>
    <w:rsid w:val="00BA5AC5"/>
    <w:rsid w:val="00BB048F"/>
    <w:rsid w:val="00BB3435"/>
    <w:rsid w:val="00BB3BF2"/>
    <w:rsid w:val="00BB5D59"/>
    <w:rsid w:val="00BC4D3B"/>
    <w:rsid w:val="00BD0BF6"/>
    <w:rsid w:val="00BD0C78"/>
    <w:rsid w:val="00BD25E5"/>
    <w:rsid w:val="00BD3A52"/>
    <w:rsid w:val="00BD4320"/>
    <w:rsid w:val="00BD52EA"/>
    <w:rsid w:val="00BD5C25"/>
    <w:rsid w:val="00BE3BBA"/>
    <w:rsid w:val="00BF02CC"/>
    <w:rsid w:val="00BF339B"/>
    <w:rsid w:val="00C03A5D"/>
    <w:rsid w:val="00C24A11"/>
    <w:rsid w:val="00C32341"/>
    <w:rsid w:val="00C41AD7"/>
    <w:rsid w:val="00C44590"/>
    <w:rsid w:val="00C5768E"/>
    <w:rsid w:val="00C62258"/>
    <w:rsid w:val="00C62DD5"/>
    <w:rsid w:val="00C64727"/>
    <w:rsid w:val="00C64D6A"/>
    <w:rsid w:val="00C670C8"/>
    <w:rsid w:val="00C673EC"/>
    <w:rsid w:val="00C71481"/>
    <w:rsid w:val="00C74AD2"/>
    <w:rsid w:val="00C75A15"/>
    <w:rsid w:val="00C76D0F"/>
    <w:rsid w:val="00C81079"/>
    <w:rsid w:val="00C833AD"/>
    <w:rsid w:val="00C85EAB"/>
    <w:rsid w:val="00C86107"/>
    <w:rsid w:val="00C92CEC"/>
    <w:rsid w:val="00CA4329"/>
    <w:rsid w:val="00CA4C6A"/>
    <w:rsid w:val="00CB2299"/>
    <w:rsid w:val="00CB4C1C"/>
    <w:rsid w:val="00CC4E17"/>
    <w:rsid w:val="00CC600F"/>
    <w:rsid w:val="00CD3760"/>
    <w:rsid w:val="00CE0134"/>
    <w:rsid w:val="00D03B31"/>
    <w:rsid w:val="00D04A21"/>
    <w:rsid w:val="00D14237"/>
    <w:rsid w:val="00D17A4C"/>
    <w:rsid w:val="00D30F0B"/>
    <w:rsid w:val="00D365F5"/>
    <w:rsid w:val="00D410B3"/>
    <w:rsid w:val="00D42A48"/>
    <w:rsid w:val="00D44A8C"/>
    <w:rsid w:val="00D4727F"/>
    <w:rsid w:val="00D50804"/>
    <w:rsid w:val="00D55D95"/>
    <w:rsid w:val="00D56763"/>
    <w:rsid w:val="00D56D98"/>
    <w:rsid w:val="00D60750"/>
    <w:rsid w:val="00D646A4"/>
    <w:rsid w:val="00D66290"/>
    <w:rsid w:val="00D747CF"/>
    <w:rsid w:val="00D766D7"/>
    <w:rsid w:val="00D82743"/>
    <w:rsid w:val="00D83D0E"/>
    <w:rsid w:val="00D83FB7"/>
    <w:rsid w:val="00D8468C"/>
    <w:rsid w:val="00D848EB"/>
    <w:rsid w:val="00D94D03"/>
    <w:rsid w:val="00D96EE2"/>
    <w:rsid w:val="00DA30EA"/>
    <w:rsid w:val="00DB26EB"/>
    <w:rsid w:val="00DC10E7"/>
    <w:rsid w:val="00DC4A93"/>
    <w:rsid w:val="00DC7388"/>
    <w:rsid w:val="00DD166C"/>
    <w:rsid w:val="00DD32AC"/>
    <w:rsid w:val="00DD5AAF"/>
    <w:rsid w:val="00DD6DDE"/>
    <w:rsid w:val="00DD6F94"/>
    <w:rsid w:val="00DD7E96"/>
    <w:rsid w:val="00DE14EA"/>
    <w:rsid w:val="00DE68E9"/>
    <w:rsid w:val="00DF1EA3"/>
    <w:rsid w:val="00DF4E8D"/>
    <w:rsid w:val="00E03FFA"/>
    <w:rsid w:val="00E04693"/>
    <w:rsid w:val="00E07E25"/>
    <w:rsid w:val="00E11AFB"/>
    <w:rsid w:val="00E23FD7"/>
    <w:rsid w:val="00E24AD3"/>
    <w:rsid w:val="00E26995"/>
    <w:rsid w:val="00E30381"/>
    <w:rsid w:val="00E312B1"/>
    <w:rsid w:val="00E4023C"/>
    <w:rsid w:val="00E40371"/>
    <w:rsid w:val="00E4297B"/>
    <w:rsid w:val="00E44EA1"/>
    <w:rsid w:val="00E50101"/>
    <w:rsid w:val="00E56B4A"/>
    <w:rsid w:val="00E602C7"/>
    <w:rsid w:val="00E647B2"/>
    <w:rsid w:val="00E711C7"/>
    <w:rsid w:val="00E778E9"/>
    <w:rsid w:val="00E80B22"/>
    <w:rsid w:val="00E81446"/>
    <w:rsid w:val="00E84C83"/>
    <w:rsid w:val="00E91C74"/>
    <w:rsid w:val="00E9370B"/>
    <w:rsid w:val="00E95B66"/>
    <w:rsid w:val="00E96E7A"/>
    <w:rsid w:val="00E97BBF"/>
    <w:rsid w:val="00EB1757"/>
    <w:rsid w:val="00EB3321"/>
    <w:rsid w:val="00EB5F50"/>
    <w:rsid w:val="00EB6145"/>
    <w:rsid w:val="00EC0FC4"/>
    <w:rsid w:val="00EC1C6F"/>
    <w:rsid w:val="00EC61AF"/>
    <w:rsid w:val="00ED2D95"/>
    <w:rsid w:val="00ED63BA"/>
    <w:rsid w:val="00ED6A4E"/>
    <w:rsid w:val="00ED7C88"/>
    <w:rsid w:val="00ED7E8C"/>
    <w:rsid w:val="00EE0197"/>
    <w:rsid w:val="00EE0F77"/>
    <w:rsid w:val="00EE12C6"/>
    <w:rsid w:val="00EE1758"/>
    <w:rsid w:val="00EE5DBC"/>
    <w:rsid w:val="00EE66B1"/>
    <w:rsid w:val="00EF69C0"/>
    <w:rsid w:val="00EF7406"/>
    <w:rsid w:val="00F07ECE"/>
    <w:rsid w:val="00F10FCF"/>
    <w:rsid w:val="00F23961"/>
    <w:rsid w:val="00F263D5"/>
    <w:rsid w:val="00F321E7"/>
    <w:rsid w:val="00F34C7C"/>
    <w:rsid w:val="00F40E40"/>
    <w:rsid w:val="00F447D0"/>
    <w:rsid w:val="00F459E1"/>
    <w:rsid w:val="00F527A8"/>
    <w:rsid w:val="00F6554D"/>
    <w:rsid w:val="00F70F73"/>
    <w:rsid w:val="00F71B1A"/>
    <w:rsid w:val="00F76348"/>
    <w:rsid w:val="00F809FD"/>
    <w:rsid w:val="00F87CFA"/>
    <w:rsid w:val="00F91A85"/>
    <w:rsid w:val="00F96B8F"/>
    <w:rsid w:val="00FA131C"/>
    <w:rsid w:val="00FA60C2"/>
    <w:rsid w:val="00FB1787"/>
    <w:rsid w:val="00FB53B9"/>
    <w:rsid w:val="00FC13EE"/>
    <w:rsid w:val="00FC6220"/>
    <w:rsid w:val="00FC6995"/>
    <w:rsid w:val="00FC7B7D"/>
    <w:rsid w:val="00FD2746"/>
    <w:rsid w:val="00FD2B0A"/>
    <w:rsid w:val="00FD608E"/>
    <w:rsid w:val="00FE13F9"/>
    <w:rsid w:val="00FF1059"/>
    <w:rsid w:val="00FF2AFF"/>
    <w:rsid w:val="00FF3E20"/>
    <w:rsid w:val="00FF5606"/>
    <w:rsid w:val="00FF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FC520"/>
  <w15:docId w15:val="{1586E14B-9CDC-462B-8198-5DBE208E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26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26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6202E8"/>
    <w:pPr>
      <w:widowControl w:val="0"/>
      <w:autoSpaceDE w:val="0"/>
      <w:autoSpaceDN w:val="0"/>
      <w:spacing w:before="100" w:after="0" w:line="240" w:lineRule="auto"/>
      <w:ind w:right="108"/>
      <w:jc w:val="right"/>
      <w:outlineLvl w:val="2"/>
    </w:pPr>
    <w:rPr>
      <w:rFonts w:ascii="Arial" w:eastAsia="Arial" w:hAnsi="Arial" w:cs="Arial"/>
      <w:b/>
      <w:bCs/>
      <w:sz w:val="24"/>
      <w:szCs w:val="24"/>
    </w:rPr>
  </w:style>
  <w:style w:type="paragraph" w:styleId="Heading4">
    <w:name w:val="heading 4"/>
    <w:basedOn w:val="Normal"/>
    <w:link w:val="Heading4Char"/>
    <w:uiPriority w:val="9"/>
    <w:unhideWhenUsed/>
    <w:qFormat/>
    <w:rsid w:val="006202E8"/>
    <w:pPr>
      <w:widowControl w:val="0"/>
      <w:autoSpaceDE w:val="0"/>
      <w:autoSpaceDN w:val="0"/>
      <w:spacing w:after="0" w:line="240" w:lineRule="auto"/>
      <w:ind w:left="1233" w:hanging="245"/>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6E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1"/>
    <w:qFormat/>
    <w:rsid w:val="00DB26EB"/>
    <w:pPr>
      <w:ind w:left="720"/>
      <w:contextualSpacing/>
    </w:pPr>
  </w:style>
  <w:style w:type="character" w:customStyle="1" w:styleId="Heading2Char">
    <w:name w:val="Heading 2 Char"/>
    <w:basedOn w:val="DefaultParagraphFont"/>
    <w:link w:val="Heading2"/>
    <w:uiPriority w:val="9"/>
    <w:rsid w:val="00DB26E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C6220"/>
    <w:rPr>
      <w:sz w:val="16"/>
      <w:szCs w:val="16"/>
    </w:rPr>
  </w:style>
  <w:style w:type="paragraph" w:styleId="CommentText">
    <w:name w:val="annotation text"/>
    <w:basedOn w:val="Normal"/>
    <w:link w:val="CommentTextChar"/>
    <w:uiPriority w:val="99"/>
    <w:unhideWhenUsed/>
    <w:rsid w:val="00FC6220"/>
    <w:pPr>
      <w:spacing w:line="240" w:lineRule="auto"/>
    </w:pPr>
    <w:rPr>
      <w:sz w:val="20"/>
      <w:szCs w:val="20"/>
    </w:rPr>
  </w:style>
  <w:style w:type="character" w:customStyle="1" w:styleId="CommentTextChar">
    <w:name w:val="Comment Text Char"/>
    <w:basedOn w:val="DefaultParagraphFont"/>
    <w:link w:val="CommentText"/>
    <w:uiPriority w:val="99"/>
    <w:rsid w:val="00FC6220"/>
    <w:rPr>
      <w:sz w:val="20"/>
      <w:szCs w:val="20"/>
    </w:rPr>
  </w:style>
  <w:style w:type="paragraph" w:styleId="CommentSubject">
    <w:name w:val="annotation subject"/>
    <w:basedOn w:val="CommentText"/>
    <w:next w:val="CommentText"/>
    <w:link w:val="CommentSubjectChar"/>
    <w:uiPriority w:val="99"/>
    <w:semiHidden/>
    <w:unhideWhenUsed/>
    <w:rsid w:val="00FC6220"/>
    <w:rPr>
      <w:b/>
      <w:bCs/>
    </w:rPr>
  </w:style>
  <w:style w:type="character" w:customStyle="1" w:styleId="CommentSubjectChar">
    <w:name w:val="Comment Subject Char"/>
    <w:basedOn w:val="CommentTextChar"/>
    <w:link w:val="CommentSubject"/>
    <w:uiPriority w:val="99"/>
    <w:semiHidden/>
    <w:rsid w:val="00FC6220"/>
    <w:rPr>
      <w:b/>
      <w:bCs/>
      <w:sz w:val="20"/>
      <w:szCs w:val="20"/>
    </w:rPr>
  </w:style>
  <w:style w:type="paragraph" w:styleId="BalloonText">
    <w:name w:val="Balloon Text"/>
    <w:basedOn w:val="Normal"/>
    <w:link w:val="BalloonTextChar"/>
    <w:uiPriority w:val="99"/>
    <w:semiHidden/>
    <w:unhideWhenUsed/>
    <w:rsid w:val="00FC6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220"/>
    <w:rPr>
      <w:rFonts w:ascii="Tahoma" w:hAnsi="Tahoma" w:cs="Tahoma"/>
      <w:sz w:val="16"/>
      <w:szCs w:val="16"/>
    </w:rPr>
  </w:style>
  <w:style w:type="paragraph" w:styleId="Header">
    <w:name w:val="header"/>
    <w:basedOn w:val="Normal"/>
    <w:link w:val="HeaderChar"/>
    <w:uiPriority w:val="99"/>
    <w:unhideWhenUsed/>
    <w:rsid w:val="00891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56A"/>
  </w:style>
  <w:style w:type="paragraph" w:styleId="Footer">
    <w:name w:val="footer"/>
    <w:basedOn w:val="Normal"/>
    <w:link w:val="FooterChar"/>
    <w:uiPriority w:val="99"/>
    <w:unhideWhenUsed/>
    <w:rsid w:val="00891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56A"/>
  </w:style>
  <w:style w:type="paragraph" w:styleId="BodyText">
    <w:name w:val="Body Text"/>
    <w:basedOn w:val="Normal"/>
    <w:link w:val="BodyTextChar"/>
    <w:uiPriority w:val="1"/>
    <w:qFormat/>
    <w:rsid w:val="00A81978"/>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A81978"/>
    <w:rPr>
      <w:rFonts w:ascii="Arial" w:eastAsia="Arial" w:hAnsi="Arial" w:cs="Arial"/>
    </w:rPr>
  </w:style>
  <w:style w:type="character" w:customStyle="1" w:styleId="Heading3Char">
    <w:name w:val="Heading 3 Char"/>
    <w:basedOn w:val="DefaultParagraphFont"/>
    <w:link w:val="Heading3"/>
    <w:uiPriority w:val="9"/>
    <w:rsid w:val="006202E8"/>
    <w:rPr>
      <w:rFonts w:ascii="Arial" w:eastAsia="Arial" w:hAnsi="Arial" w:cs="Arial"/>
      <w:b/>
      <w:bCs/>
      <w:sz w:val="24"/>
      <w:szCs w:val="24"/>
    </w:rPr>
  </w:style>
  <w:style w:type="character" w:customStyle="1" w:styleId="Heading4Char">
    <w:name w:val="Heading 4 Char"/>
    <w:basedOn w:val="DefaultParagraphFont"/>
    <w:link w:val="Heading4"/>
    <w:uiPriority w:val="9"/>
    <w:rsid w:val="006202E8"/>
    <w:rPr>
      <w:rFonts w:ascii="Arial" w:eastAsia="Arial" w:hAnsi="Arial" w:cs="Arial"/>
      <w:b/>
      <w:bCs/>
    </w:rPr>
  </w:style>
  <w:style w:type="paragraph" w:styleId="TOC1">
    <w:name w:val="toc 1"/>
    <w:basedOn w:val="Normal"/>
    <w:uiPriority w:val="1"/>
    <w:qFormat/>
    <w:rsid w:val="006202E8"/>
    <w:pPr>
      <w:widowControl w:val="0"/>
      <w:autoSpaceDE w:val="0"/>
      <w:autoSpaceDN w:val="0"/>
      <w:spacing w:before="347" w:after="0" w:line="240" w:lineRule="auto"/>
      <w:ind w:left="989"/>
    </w:pPr>
    <w:rPr>
      <w:rFonts w:ascii="Arial" w:eastAsia="Arial" w:hAnsi="Arial" w:cs="Arial"/>
    </w:rPr>
  </w:style>
  <w:style w:type="paragraph" w:styleId="Title">
    <w:name w:val="Title"/>
    <w:basedOn w:val="Normal"/>
    <w:link w:val="TitleChar"/>
    <w:uiPriority w:val="10"/>
    <w:qFormat/>
    <w:rsid w:val="006202E8"/>
    <w:pPr>
      <w:widowControl w:val="0"/>
      <w:autoSpaceDE w:val="0"/>
      <w:autoSpaceDN w:val="0"/>
      <w:spacing w:before="152" w:after="0" w:line="240" w:lineRule="auto"/>
      <w:ind w:left="110"/>
    </w:pPr>
    <w:rPr>
      <w:rFonts w:ascii="Arial" w:eastAsia="Arial" w:hAnsi="Arial" w:cs="Arial"/>
      <w:b/>
      <w:bCs/>
      <w:sz w:val="72"/>
      <w:szCs w:val="72"/>
    </w:rPr>
  </w:style>
  <w:style w:type="character" w:customStyle="1" w:styleId="TitleChar">
    <w:name w:val="Title Char"/>
    <w:basedOn w:val="DefaultParagraphFont"/>
    <w:link w:val="Title"/>
    <w:uiPriority w:val="10"/>
    <w:rsid w:val="006202E8"/>
    <w:rPr>
      <w:rFonts w:ascii="Arial" w:eastAsia="Arial" w:hAnsi="Arial" w:cs="Arial"/>
      <w:b/>
      <w:bCs/>
      <w:sz w:val="72"/>
      <w:szCs w:val="72"/>
    </w:rPr>
  </w:style>
  <w:style w:type="paragraph" w:customStyle="1" w:styleId="TableParagraph">
    <w:name w:val="Table Paragraph"/>
    <w:basedOn w:val="Normal"/>
    <w:uiPriority w:val="1"/>
    <w:qFormat/>
    <w:rsid w:val="006202E8"/>
    <w:pPr>
      <w:widowControl w:val="0"/>
      <w:autoSpaceDE w:val="0"/>
      <w:autoSpaceDN w:val="0"/>
      <w:spacing w:after="0" w:line="240" w:lineRule="auto"/>
    </w:pPr>
    <w:rPr>
      <w:rFonts w:ascii="Arial" w:eastAsia="Arial" w:hAnsi="Arial" w:cs="Arial"/>
    </w:rPr>
  </w:style>
  <w:style w:type="paragraph" w:styleId="Revision">
    <w:name w:val="Revision"/>
    <w:hidden/>
    <w:uiPriority w:val="99"/>
    <w:semiHidden/>
    <w:rsid w:val="005776FF"/>
    <w:pPr>
      <w:spacing w:after="0" w:line="240" w:lineRule="auto"/>
    </w:pPr>
  </w:style>
  <w:style w:type="character" w:customStyle="1" w:styleId="cf01">
    <w:name w:val="cf01"/>
    <w:basedOn w:val="DefaultParagraphFont"/>
    <w:rsid w:val="00E56B4A"/>
    <w:rPr>
      <w:rFonts w:ascii="Segoe UI" w:hAnsi="Segoe UI" w:cs="Segoe UI" w:hint="default"/>
      <w:color w:val="1D0E4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04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146CA-341D-4B26-8112-01B4EA498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3036</Words>
  <Characters>17306</Characters>
  <Application>Microsoft Office Word</Application>
  <DocSecurity>0</DocSecurity>
  <Lines>144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Bhooneshi Canhye</dc:creator>
  <cp:lastModifiedBy>Priyabhashinee Bissoonauth</cp:lastModifiedBy>
  <cp:revision>2</cp:revision>
  <cp:lastPrinted>2016-10-18T05:26:00Z</cp:lastPrinted>
  <dcterms:created xsi:type="dcterms:W3CDTF">2023-12-18T10:12:00Z</dcterms:created>
  <dcterms:modified xsi:type="dcterms:W3CDTF">2023-12-18T10:12:00Z</dcterms:modified>
</cp:coreProperties>
</file>